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9C90" w14:textId="77777777" w:rsidR="00F342A3" w:rsidRDefault="00F342A3" w:rsidP="00F34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4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ВИЗУАЛИЗАЦИЯ УЧЕБНОЙ ИНФОРМАЦИИ В ПРЕПОДАВАНИИ БИОЛОГИИ </w:t>
      </w:r>
    </w:p>
    <w:p w14:paraId="0A5BCCAB" w14:textId="2074CB55" w:rsidR="00CB7992" w:rsidRDefault="00CB7992" w:rsidP="00CB799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B799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Смирнова Д.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</w:t>
      </w:r>
      <w:r w:rsidRPr="00CB799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14:paraId="5543091D" w14:textId="028A2FE3" w:rsidR="00560514" w:rsidRPr="00CB7992" w:rsidRDefault="00CB7992" w:rsidP="00CB799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B799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ОГБПОУ «Костромской областной медицинский колледж им. С. А. Богомолова. </w:t>
      </w:r>
    </w:p>
    <w:p w14:paraId="1702FE48" w14:textId="77777777" w:rsidR="00F342A3" w:rsidRDefault="00F342A3" w:rsidP="00F342A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13CF41" w14:textId="0DEEA7D1" w:rsidR="00930EB1" w:rsidRPr="00560514" w:rsidRDefault="00930EB1" w:rsidP="00F8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биологическом образовании важное значение имеет адекватная подача материала, чтобы он был правильно понят и усвоен. Информация должна представляться не только в виде текста, но и в зрительной форме. Зачастую зрительное представление информации в виде схем, графиков позволяет представить более полно и целостно представить изучаемый материал, способствует лучшему запоминанию. </w:t>
      </w:r>
    </w:p>
    <w:p w14:paraId="395A012B" w14:textId="080996FE" w:rsidR="00C57EE9" w:rsidRPr="00560514" w:rsidRDefault="00C57EE9" w:rsidP="00F8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Современный мир перенасыщен большим объемом информации, поэтому студентов необходимо подготовить и научить работат</w:t>
      </w:r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 с такими объемами информации.</w:t>
      </w:r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Залог эффективности обучения состоит в том, чтобы извлекать из большого количества информации нужную и </w:t>
      </w:r>
      <w:r w:rsidR="004E4158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ее обобщить,</w:t>
      </w:r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структурировать.</w:t>
      </w:r>
      <w:r w:rsidR="004E4158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Кодировать и декодировать информацию из одной знаковой системы в другую вынужден сегодня каждый член информационного общества.</w:t>
      </w:r>
    </w:p>
    <w:p w14:paraId="52165CD4" w14:textId="1CA3021E" w:rsidR="004E4158" w:rsidRPr="00560514" w:rsidRDefault="004E4158" w:rsidP="00F8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знаково-символическая наглядность нашла отражение во ФГОС, примерных программах и других </w:t>
      </w:r>
      <w:r w:rsidR="00C20E51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</w:t>
      </w: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документах предмета «Биология» в качестве развития универсальных учебных действий и 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</w:t>
      </w: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таких как владение системой операций по структурированию текста, выделение главного и второстепенного. </w:t>
      </w:r>
    </w:p>
    <w:p w14:paraId="4CEBAAEF" w14:textId="4F1ED035" w:rsidR="00F82364" w:rsidRPr="00560514" w:rsidRDefault="00C57EE9" w:rsidP="00F8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дной из эффективных технологий обучения</w:t>
      </w: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метод в</w:t>
      </w:r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изуализации учебной информации</w:t>
      </w:r>
      <w:r w:rsidR="008252DE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096446" w14:textId="50F93813" w:rsidR="00F82364" w:rsidRPr="00560514" w:rsidRDefault="00C57EE9" w:rsidP="00F8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Термин «технология визуализации учебной информации» был предложен </w:t>
      </w:r>
      <w:proofErr w:type="spellStart"/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Г.В.Лаврентьевым</w:t>
      </w:r>
      <w:proofErr w:type="spellEnd"/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Н.Е.Лаврентьевой</w:t>
      </w:r>
      <w:proofErr w:type="spellEnd"/>
      <w:r w:rsidR="00F82364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D135B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 основана на педагогической концепции виз</w:t>
      </w:r>
      <w:r w:rsidR="00551503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</w:t>
      </w:r>
      <w:r w:rsidR="00AD135B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льной грамотности, возникшей в США в 60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AD135B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годы 20 века. </w:t>
      </w:r>
    </w:p>
    <w:p w14:paraId="6B5895E9" w14:textId="77777777" w:rsidR="00F82364" w:rsidRPr="00560514" w:rsidRDefault="00F82364" w:rsidP="00F8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Визуализация на современном этапе развития цифрового пространства выходит на новый уровень применения. </w:t>
      </w:r>
    </w:p>
    <w:p w14:paraId="09868EA6" w14:textId="0A1B38C5" w:rsidR="00AD135B" w:rsidRPr="00560514" w:rsidRDefault="00AD135B" w:rsidP="00F8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Визуализация</w:t>
      </w:r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общее название приемов представления числовой информации или явления в виде, удобном для зрительного анализа. Визуализация основана на визуальном мышлении.  </w:t>
      </w:r>
    </w:p>
    <w:p w14:paraId="567CEB1B" w14:textId="410E61E2" w:rsidR="00AD135B" w:rsidRPr="00560514" w:rsidRDefault="00AD135B" w:rsidP="00F8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Визуализация обучения всегда имела важное значение в преподавании дисциплин именно естественно-научного профиля. Поэтому преподавателю нужно акцентировать на уроках на методах и приемах, основанных на визуализации информации. </w:t>
      </w:r>
    </w:p>
    <w:p w14:paraId="7B9F2EB1" w14:textId="0C09CF3A" w:rsidR="00AD135B" w:rsidRPr="00560514" w:rsidRDefault="00AD135B" w:rsidP="00F8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визуализации учебной информации </w:t>
      </w:r>
      <w:r w:rsidR="008252DE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основывается на сочетании трех частей: </w:t>
      </w:r>
    </w:p>
    <w:p w14:paraId="3F3D5EF1" w14:textId="3680F6D1" w:rsidR="008252DE" w:rsidRPr="00560514" w:rsidRDefault="008252DE" w:rsidP="008252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Систематическое использование в учебном процессе визуальных моделей определенного типа.</w:t>
      </w:r>
    </w:p>
    <w:p w14:paraId="115A8E31" w14:textId="35EB0CC7" w:rsidR="008252DE" w:rsidRPr="00560514" w:rsidRDefault="008252DE" w:rsidP="008252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Научить студентов сжатию большого объема информации и представлять его в графическом виде.</w:t>
      </w:r>
    </w:p>
    <w:p w14:paraId="56EFBF43" w14:textId="27BF229F" w:rsidR="008252DE" w:rsidRPr="00560514" w:rsidRDefault="008252DE" w:rsidP="008252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Методические приемы включения визуальных моделей в учебный процесс.</w:t>
      </w:r>
    </w:p>
    <w:p w14:paraId="407C0C99" w14:textId="51DF87AB" w:rsidR="001B2B0B" w:rsidRPr="00560514" w:rsidRDefault="00C57EE9" w:rsidP="001B2B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560514">
        <w:rPr>
          <w:color w:val="000000" w:themeColor="text1"/>
        </w:rPr>
        <w:t>Применение визуальных форм усвоения учебной информации позволяет ускорить восприятие, осмысление и обобщение, ум</w:t>
      </w:r>
      <w:r w:rsidR="00AD135B" w:rsidRPr="00560514">
        <w:rPr>
          <w:color w:val="000000" w:themeColor="text1"/>
        </w:rPr>
        <w:t>е</w:t>
      </w:r>
      <w:r w:rsidRPr="00560514">
        <w:rPr>
          <w:color w:val="000000" w:themeColor="text1"/>
        </w:rPr>
        <w:t>ние анализировать понятия, структурировать информацию.</w:t>
      </w:r>
      <w:r w:rsidR="00F82364" w:rsidRPr="00560514">
        <w:rPr>
          <w:color w:val="000000" w:themeColor="text1"/>
        </w:rPr>
        <w:t xml:space="preserve"> Диаграммы, схемы, рисунки, карты памяти способствуют усвоению больших объемов информации, позволяют прослеживать взаимосвязи между блоками информации</w:t>
      </w:r>
      <w:r w:rsidR="001B2B0B" w:rsidRPr="00560514">
        <w:rPr>
          <w:color w:val="000000" w:themeColor="text1"/>
        </w:rPr>
        <w:t xml:space="preserve">, процессами и явлениями, создавать целостную картину происходящего. Студентам становиться проще воспроизвести различные события. </w:t>
      </w:r>
    </w:p>
    <w:p w14:paraId="71FC1448" w14:textId="3C6DEF58" w:rsidR="00C57EE9" w:rsidRPr="00560514" w:rsidRDefault="00C57EE9" w:rsidP="00C57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F14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ложилось несколько техник визуализации учебной информации, которые успешно используются на уроках химии и биологии. Это: </w:t>
      </w:r>
      <w:proofErr w:type="spellStart"/>
      <w:r w:rsidR="008252DE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схемо</w:t>
      </w:r>
      <w:proofErr w:type="spellEnd"/>
      <w:r w:rsidR="008252DE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-знаковые модели,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таймлайны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интеллект-карты, инфографика,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скрайбинг</w:t>
      </w:r>
      <w:proofErr w:type="spellEnd"/>
      <w:r w:rsidR="008252DE" w:rsidRPr="00560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коллажи.</w:t>
      </w:r>
    </w:p>
    <w:p w14:paraId="128C65CE" w14:textId="77777777" w:rsidR="004846B8" w:rsidRPr="00560514" w:rsidRDefault="004846B8" w:rsidP="00484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В содержании курса биологии существуют понятия, связанные с датами в истории биологической науки, биографией ученых, хронологией процессов или явлений. Понимание периодизации и хронологии событий является отделённым видом умений, способствующим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 xml:space="preserve">формированию естественно-научной картины. Как показывает опыт, текст, содержащий хронологическую последовательность часть вызывает трудности в усвоении учебного материала. В связи с вышеуказанной проблемой возникает необходимость исторического подхода при изучении биологии. Для формирования исторической картины органического мира удобным приемом визуализации мышления является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таймлайн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или временная шкала.  </w:t>
      </w:r>
    </w:p>
    <w:p w14:paraId="6EA31207" w14:textId="4A7E3480" w:rsidR="001B2B0B" w:rsidRPr="00560514" w:rsidRDefault="001B2B0B" w:rsidP="007C1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14">
        <w:rPr>
          <w:rStyle w:val="a4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«Лента времени»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(англ. </w:t>
      </w:r>
      <w:proofErr w:type="spellStart"/>
      <w:r w:rsidRPr="00560514">
        <w:rPr>
          <w:rStyle w:val="a4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timeline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) — это временная шкала, на которую в хронологической последовательности наносятся события. Чаще всего лента времени представляет собой горизонтальную линию с разметкой по годам с указанием, что происходило в то или иное время. </w:t>
      </w:r>
      <w:r w:rsidR="00F342A3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события можно добавлять текст, видео, графику, звук (mp3).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Таким образом можно получить визуальную картинку о том, как в хронологии развивалось какое-то событие. </w:t>
      </w:r>
      <w:r w:rsidR="00BD298B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Ф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рагмент текста или картинку можно оформить как гиперссылку на сторонний ресурс в Интернете для более подробного изучения</w:t>
      </w:r>
      <w:r w:rsidR="0069204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создания лент времени используются такие онлайн-сервисы, как   TimeRime.com, </w:t>
      </w:r>
      <w:proofErr w:type="spellStart"/>
      <w:r w:rsidR="007C1516" w:rsidRPr="005605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Timetoast</w:t>
      </w:r>
      <w:proofErr w:type="spellEnd"/>
      <w:r w:rsidR="007C1516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F78AC3" w14:textId="1CB800F5" w:rsidR="00BD298B" w:rsidRPr="00560514" w:rsidRDefault="00BD298B" w:rsidP="00BD29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уроках биологии 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ленту </w:t>
      </w:r>
      <w:r w:rsidR="000125C4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времени</w:t>
      </w: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применять при изучении истории создания клеточной теории, изучения фотосинтеза, развития ген</w:t>
      </w:r>
      <w:r w:rsidR="00F342A3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>етики, составлении родословной,</w:t>
      </w:r>
      <w:r w:rsidR="00BC426F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эволюция органического мира,</w:t>
      </w:r>
      <w:r w:rsidR="00F342A3"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биографии учёных или просто создать ленту последовательности событий (процессы онтогенеза, проникновение вируса в клетку).</w:t>
      </w:r>
    </w:p>
    <w:p w14:paraId="5AC9BA47" w14:textId="34FB77D0" w:rsidR="00BC426F" w:rsidRPr="00560514" w:rsidRDefault="00BC426F" w:rsidP="00132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Студентам с использованием ленты времени можно давать следующие задания: </w:t>
      </w:r>
    </w:p>
    <w:p w14:paraId="07FC2AF2" w14:textId="77777777" w:rsidR="00BC426F" w:rsidRPr="00560514" w:rsidRDefault="00BC426F" w:rsidP="00BC4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прочитать текст и составить лент</w:t>
      </w:r>
      <w:r w:rsidR="00006F34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у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времени по событиям, о которых в нем рассказывается;</w:t>
      </w:r>
    </w:p>
    <w:p w14:paraId="70084C58" w14:textId="77777777" w:rsidR="00F342A3" w:rsidRPr="00560514" w:rsidRDefault="00BC426F" w:rsidP="00BC426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вести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таймлайн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на протяжении изучения параграфа (темы, курса). </w:t>
      </w:r>
    </w:p>
    <w:p w14:paraId="7F814CC0" w14:textId="44941B57" w:rsidR="004846B8" w:rsidRPr="00560514" w:rsidRDefault="004846B8" w:rsidP="00484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Например, история развития эволюционного учения включает большой промежуток времени от древнегреческих ученых до наших дней. Чтобы в них не запутаться, можно предложить всех ученых расположить в одну линию и составить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таймлайн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Можно предложить составить ленту времени «Биография личностей», предложить имена ученых и 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составить ленту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их биографии. Или «История эволюционного учения» - на листочках написать дату, имя ученого, его эволюционную идею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Работу провести в группах и выполнить защиту проектных работ. </w:t>
      </w:r>
    </w:p>
    <w:p w14:paraId="0965C249" w14:textId="77777777" w:rsidR="00BC426F" w:rsidRPr="005F5864" w:rsidRDefault="00BC426F" w:rsidP="00484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18"/>
          <w:shd w:val="clear" w:color="auto" w:fill="FFFFFF"/>
        </w:rPr>
      </w:pPr>
      <w:proofErr w:type="spellStart"/>
      <w:r w:rsidRPr="005F5864">
        <w:rPr>
          <w:rFonts w:ascii="Times New Roman" w:hAnsi="Times New Roman" w:cs="Times New Roman"/>
          <w:b/>
          <w:color w:val="000000" w:themeColor="text1"/>
          <w:sz w:val="24"/>
          <w:szCs w:val="18"/>
          <w:shd w:val="clear" w:color="auto" w:fill="FFFFFF"/>
        </w:rPr>
        <w:t>Скрайбинг</w:t>
      </w:r>
      <w:proofErr w:type="spellEnd"/>
      <w:r w:rsidRPr="005F5864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 – это способ визуализации информации при помощи графических символов, просто и понятно отображающих ее содержание. Как правило, иллюстрируются ключевые моменты рассказа и взаимосвязи между ними, то есть это создание небольших понятных рисунков, которые делают смысл учебной информации или презентации более понятным. </w:t>
      </w:r>
      <w:proofErr w:type="spellStart"/>
      <w:r w:rsidRPr="005F5864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>Скрайбинг</w:t>
      </w:r>
      <w:proofErr w:type="spellEnd"/>
      <w:r w:rsidRPr="005F5864">
        <w:rPr>
          <w:rFonts w:ascii="Times New Roman" w:hAnsi="Times New Roman" w:cs="Times New Roman"/>
          <w:color w:val="000000" w:themeColor="text1"/>
          <w:sz w:val="24"/>
          <w:szCs w:val="18"/>
          <w:shd w:val="clear" w:color="auto" w:fill="FFFFFF"/>
        </w:rPr>
        <w:t xml:space="preserve"> можно использовать на любом уроке и по любой теме. Подойдет он для объяснения нового материала и проверки усвоенного, может быть использован как средство обобщения изученного, как домашнее задание и рефлексия на уроке. </w:t>
      </w:r>
    </w:p>
    <w:p w14:paraId="1FDB16CE" w14:textId="77777777" w:rsidR="00BC426F" w:rsidRPr="00560514" w:rsidRDefault="00BC426F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Использовать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таймланы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интеллект-карты, и</w:t>
      </w:r>
      <w:r w:rsidR="004844DC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н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фографики можно не только в урочное время, но и при организации самостоятельной работы и</w:t>
      </w:r>
      <w:r w:rsidR="004844DC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 проектной деятельности.</w:t>
      </w:r>
    </w:p>
    <w:p w14:paraId="5B979417" w14:textId="6F5B0F0E" w:rsidR="00D826BF" w:rsidRPr="00560514" w:rsidRDefault="0042450E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Коллаж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— это</w:t>
      </w:r>
      <w:r w:rsidR="00D826B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технический прием,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который использовался</w:t>
      </w:r>
      <w:r w:rsidR="00D826B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в искусстве, заключается в создании живописных, графических произведений, путем наклеивания на какую-нибудь основу предметов, материалов, отличающихся по цвету, фактуре от основы. Коллаж развивает творческие способности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обучающихся, позволяют сочетать материальные и электронные ресурсы, повышать мотивацию к обучению.</w:t>
      </w:r>
      <w:r w:rsidR="00D826B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Можно создать коллаж в виде объемного изображения строения клетки и ее органоидов, подписать выполняемые функции. Использование компьютерных программ </w:t>
      </w:r>
      <w:r w:rsidR="00D826B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Adobe</w:t>
      </w:r>
      <w:r w:rsidR="00D826B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и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Corel</w:t>
      </w:r>
      <w:r w:rsidR="00D826B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расширяет возможности использование колл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а</w:t>
      </w:r>
      <w:r w:rsidR="00D826B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жей.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Выполненные работы можно использовать в качестве пособий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на уроке.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</w:p>
    <w:p w14:paraId="7F9509AC" w14:textId="2201E695" w:rsidR="00551503" w:rsidRPr="00560514" w:rsidRDefault="00551503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Часто при обучении биологии используют знаково-символические наглядные средства, которые дают возможность визуального представления их смысла, например, при решение генетической задачи, составление формулы цветка. </w:t>
      </w:r>
    </w:p>
    <w:p w14:paraId="03A3E32F" w14:textId="135D88FF" w:rsidR="0042450E" w:rsidRPr="00560514" w:rsidRDefault="0042450E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Сжатие и визуализация учебной информации может быть достигнута разными приемами представления информации в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схемо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</w:t>
      </w:r>
      <w:r w:rsidR="00551503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знаковом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виде. </w:t>
      </w:r>
    </w:p>
    <w:p w14:paraId="2CBB1626" w14:textId="0E7834E2" w:rsidR="0042450E" w:rsidRPr="00560514" w:rsidRDefault="0042450E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Среди них ментальные карты, схемы фиш-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боун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кластеры,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детонантный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график и т. </w:t>
      </w:r>
      <w:r w:rsidR="00551503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д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</w:p>
    <w:p w14:paraId="09AB1D8C" w14:textId="32BC700A" w:rsidR="00132366" w:rsidRPr="00560514" w:rsidRDefault="00132366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Схема «фиш-</w:t>
      </w:r>
      <w:proofErr w:type="spellStart"/>
      <w:r w:rsidRPr="0056051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боун</w:t>
      </w:r>
      <w:proofErr w:type="spellEnd"/>
      <w:r w:rsidRPr="0056051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»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- рыбья кость, способствует развитию критического мышления в наглядной и содержательной форме. Метод позволяет развивать навыки работы с</w:t>
      </w:r>
      <w:r w:rsidR="00560D4B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>информацией, ставить и решать проблемы. Через лист чертиться горизонтальная линия (хребтовая часть), от нее</w:t>
      </w:r>
      <w:r w:rsidR="00560D4B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вверх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под углом в 45 градусов рисуются косточки, каждая из которых посвящена какой-то проблеме или группе проблем (можно добавлять более мелкие косточки)</w:t>
      </w:r>
      <w:r w:rsidR="00560D4B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 Вниз также чертят линии, отражающие факты наличия проблем, или суть понятий, отраженных в схеме. Хвост содержит выводы, обобщения. Голова – проблема, вопрос или тема, подлежащая анализу. Использовать схему можно при</w:t>
      </w:r>
      <w:r w:rsidR="00B95F14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560D4B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изучении темы «Глобальные</w:t>
      </w:r>
      <w:r w:rsidR="00B95F14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экологические проблемы»</w:t>
      </w:r>
      <w:r w:rsidR="007C1516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</w:p>
    <w:p w14:paraId="2E3612DC" w14:textId="6BB55753" w:rsidR="00B95F14" w:rsidRPr="00560514" w:rsidRDefault="00B95F14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Кластер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– позволяет систематизировать и подавать информацию в обобщенном, структурированном виде. </w:t>
      </w:r>
    </w:p>
    <w:p w14:paraId="1113C7BE" w14:textId="608AEB8A" w:rsidR="00C20E51" w:rsidRPr="00560514" w:rsidRDefault="00C20E51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Выделяют:</w:t>
      </w:r>
    </w:p>
    <w:p w14:paraId="2282CA0D" w14:textId="06EC9C99" w:rsidR="00C20E51" w:rsidRPr="00560514" w:rsidRDefault="00C20E51" w:rsidP="00C20E5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Планетарный кластер – в центре – ключевое слово, вокруг спутники – детализируют ключевое понятие</w:t>
      </w:r>
      <w:r w:rsidR="00CE1C1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</w:p>
    <w:p w14:paraId="7EC15998" w14:textId="0DD1BE0C" w:rsidR="00C20E51" w:rsidRPr="00560514" w:rsidRDefault="00C20E51" w:rsidP="00C20E5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Гроздевидный – от темы отходят «ветви», а от них ниспадают другие «веточки», образуя грозди. </w:t>
      </w:r>
    </w:p>
    <w:p w14:paraId="0C2809F1" w14:textId="2CC41787" w:rsidR="00C20E51" w:rsidRPr="00560514" w:rsidRDefault="00C20E51" w:rsidP="00C20E5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Блок- схема – нет темы, каждый блок — это этап или действие. </w:t>
      </w:r>
    </w:p>
    <w:p w14:paraId="5DC83034" w14:textId="4E9D1DBF" w:rsidR="00C20E51" w:rsidRPr="00560514" w:rsidRDefault="00C20E51" w:rsidP="00C20E5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Арт – кластер – вместо текста </w:t>
      </w:r>
      <w:r w:rsidR="00CE1C1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используют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картинки. </w:t>
      </w:r>
    </w:p>
    <w:p w14:paraId="104EDEFF" w14:textId="63B82D2E" w:rsidR="00C20E51" w:rsidRPr="00560514" w:rsidRDefault="00C20E51" w:rsidP="00CE1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На этапе изучения нового материала, можно предложить следующую </w:t>
      </w:r>
      <w:r w:rsidR="00CE1C1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методику применения технологии </w:t>
      </w:r>
      <w:proofErr w:type="spellStart"/>
      <w:r w:rsidR="00CE1C1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кластери</w:t>
      </w:r>
      <w:proofErr w:type="spellEnd"/>
      <w:r w:rsidR="00CE1C1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Разбить класс на несколько групп, равному количеству центральных понятий темы (параграфа). Каждая группа на основе материала параграфа и дополнительных материалов составляют свою часть кластера, которые потом составляются в один общий. </w:t>
      </w:r>
    </w:p>
    <w:p w14:paraId="1F8EF47D" w14:textId="14957298" w:rsidR="00CE1C1F" w:rsidRPr="00560514" w:rsidRDefault="00CE1C1F" w:rsidP="00CE1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При повторении и обобщении материала кластер демонстрируется целиком и может быть использован для ответов обучающимися. </w:t>
      </w:r>
    </w:p>
    <w:p w14:paraId="39F12FE4" w14:textId="25BC7E1C" w:rsidR="00CE1C1F" w:rsidRPr="00560514" w:rsidRDefault="00CE1C1F" w:rsidP="00CE1C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При составлении кластера могут возникнуть сложности</w:t>
      </w:r>
      <w:r w:rsidR="009C2DBA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: неумение выделять главное, формулировать вопросы, анализировать, сравнивать, сложности перевода сложного понятия в знаково-символическую форму из-за неумения рисовать </w:t>
      </w:r>
      <w:r w:rsidR="0069204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и плохого владения данной формы деятельности, </w:t>
      </w:r>
      <w:proofErr w:type="spellStart"/>
      <w:r w:rsidR="0069204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перенасыщенненость</w:t>
      </w:r>
      <w:proofErr w:type="spellEnd"/>
      <w:r w:rsidR="0069204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модели информацией или наоборот, ее недостаточность. </w:t>
      </w:r>
    </w:p>
    <w:p w14:paraId="0AC2F53C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b/>
          <w:sz w:val="24"/>
          <w:szCs w:val="20"/>
        </w:rPr>
        <w:t>Интеллект-карта,</w:t>
      </w:r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 известная также как </w:t>
      </w:r>
      <w:r w:rsidRPr="00560514">
        <w:rPr>
          <w:rFonts w:ascii="Times New Roman" w:eastAsia="Calibri" w:hAnsi="Times New Roman" w:cs="Times New Roman"/>
          <w:b/>
          <w:sz w:val="24"/>
          <w:szCs w:val="20"/>
        </w:rPr>
        <w:t>ментальная карта</w:t>
      </w:r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 или </w:t>
      </w:r>
      <w:r w:rsidRPr="00560514">
        <w:rPr>
          <w:rFonts w:ascii="Times New Roman" w:eastAsia="Calibri" w:hAnsi="Times New Roman" w:cs="Times New Roman"/>
          <w:b/>
          <w:sz w:val="24"/>
          <w:szCs w:val="20"/>
        </w:rPr>
        <w:t>ассоциативная карта</w:t>
      </w:r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 (с английского «Mind </w:t>
      </w:r>
      <w:proofErr w:type="spellStart"/>
      <w:r w:rsidRPr="00560514">
        <w:rPr>
          <w:rFonts w:ascii="Times New Roman" w:eastAsia="Calibri" w:hAnsi="Times New Roman" w:cs="Times New Roman"/>
          <w:sz w:val="24"/>
          <w:szCs w:val="20"/>
        </w:rPr>
        <w:t>map</w:t>
      </w:r>
      <w:proofErr w:type="spellEnd"/>
      <w:r w:rsidRPr="00560514">
        <w:rPr>
          <w:rFonts w:ascii="Times New Roman" w:eastAsia="Calibri" w:hAnsi="Times New Roman" w:cs="Times New Roman"/>
          <w:sz w:val="24"/>
          <w:szCs w:val="20"/>
        </w:rPr>
        <w:t>» - «карты ума», «карты разума», «интеллект-карты», «карты памяти», «ментальные карты», «ассоциативные карты») — способ изображения процесса мышления и структурирования информации в визуальной форме.</w:t>
      </w:r>
    </w:p>
    <w:p w14:paraId="7446A2AF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Метод использования интеллект-карт разработан психологом Тони </w:t>
      </w:r>
      <w:proofErr w:type="spellStart"/>
      <w:r w:rsidRPr="00560514">
        <w:rPr>
          <w:rFonts w:ascii="Times New Roman" w:eastAsia="Calibri" w:hAnsi="Times New Roman" w:cs="Times New Roman"/>
          <w:sz w:val="24"/>
          <w:szCs w:val="20"/>
        </w:rPr>
        <w:t>Бьюзеном</w:t>
      </w:r>
      <w:proofErr w:type="spellEnd"/>
      <w:r w:rsidRPr="00560514">
        <w:rPr>
          <w:rFonts w:ascii="Times New Roman" w:eastAsia="Calibri" w:hAnsi="Times New Roman" w:cs="Times New Roman"/>
          <w:sz w:val="24"/>
          <w:szCs w:val="20"/>
        </w:rPr>
        <w:t>, который во время своего обучения искал способ эффективного запоминания и систематизирования большого количества информации с возможностями головного мозга. Впервые обоснованное применение интеллект-карт он описал в своей книге «</w:t>
      </w:r>
      <w:proofErr w:type="spellStart"/>
      <w:r w:rsidRPr="00560514">
        <w:rPr>
          <w:rFonts w:ascii="Times New Roman" w:eastAsia="Calibri" w:hAnsi="Times New Roman" w:cs="Times New Roman"/>
          <w:sz w:val="24"/>
          <w:szCs w:val="20"/>
        </w:rPr>
        <w:t>Супермышление</w:t>
      </w:r>
      <w:proofErr w:type="spellEnd"/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».  </w:t>
      </w:r>
    </w:p>
    <w:p w14:paraId="54DC1400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0"/>
        </w:rPr>
      </w:pPr>
      <w:r w:rsidRPr="00560514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Процесс построения интеллект-карт по-английски обозначается словом "</w:t>
      </w:r>
      <w:proofErr w:type="spellStart"/>
      <w:r w:rsidRPr="00560514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mindmaping</w:t>
      </w:r>
      <w:proofErr w:type="spellEnd"/>
      <w:r w:rsidRPr="00560514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 xml:space="preserve">"— </w:t>
      </w:r>
      <w:proofErr w:type="spellStart"/>
      <w:r w:rsidRPr="00560514">
        <w:rPr>
          <w:rFonts w:ascii="Times New Roman" w:eastAsia="Calibri" w:hAnsi="Times New Roman" w:cs="Times New Roman"/>
          <w:b/>
          <w:color w:val="000000"/>
          <w:sz w:val="24"/>
          <w:szCs w:val="18"/>
          <w:shd w:val="clear" w:color="auto" w:fill="FFFFFF"/>
        </w:rPr>
        <w:t>майндмэпинг</w:t>
      </w:r>
      <w:proofErr w:type="spellEnd"/>
      <w:r w:rsidRPr="00560514">
        <w:rPr>
          <w:rFonts w:ascii="Times New Roman" w:eastAsia="Calibri" w:hAnsi="Times New Roman" w:cs="Times New Roman"/>
          <w:b/>
          <w:color w:val="000000"/>
          <w:sz w:val="24"/>
          <w:szCs w:val="18"/>
          <w:shd w:val="clear" w:color="auto" w:fill="FFFFFF"/>
        </w:rPr>
        <w:t>.</w:t>
      </w:r>
      <w:r w:rsidRPr="00560514">
        <w:rPr>
          <w:rFonts w:ascii="Times New Roman" w:eastAsia="Calibri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560514">
        <w:rPr>
          <w:rFonts w:ascii="Times New Roman" w:eastAsia="Calibri" w:hAnsi="Times New Roman" w:cs="Times New Roman"/>
          <w:sz w:val="36"/>
          <w:szCs w:val="20"/>
        </w:rPr>
        <w:t xml:space="preserve"> </w:t>
      </w:r>
    </w:p>
    <w:p w14:paraId="19F82ABB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Ментальная карта реализуется в виде древовидной схемы, на которой изображены слова, идеи, задачи или другие понятия, связанные ветвями, отходящими от центрального понятия или идеи. В основе этой техники лежит принцип </w:t>
      </w:r>
      <w:r w:rsidRPr="00560514">
        <w:rPr>
          <w:rFonts w:ascii="Times New Roman" w:eastAsia="Calibri" w:hAnsi="Times New Roman" w:cs="Times New Roman"/>
          <w:b/>
          <w:sz w:val="24"/>
          <w:szCs w:val="20"/>
        </w:rPr>
        <w:t>«</w:t>
      </w:r>
      <w:proofErr w:type="spellStart"/>
      <w:r w:rsidRPr="00560514">
        <w:rPr>
          <w:rFonts w:ascii="Times New Roman" w:eastAsia="Calibri" w:hAnsi="Times New Roman" w:cs="Times New Roman"/>
          <w:b/>
          <w:sz w:val="24"/>
          <w:szCs w:val="20"/>
        </w:rPr>
        <w:t>радиантного</w:t>
      </w:r>
      <w:proofErr w:type="spellEnd"/>
      <w:r w:rsidRPr="00560514">
        <w:rPr>
          <w:rFonts w:ascii="Times New Roman" w:eastAsia="Calibri" w:hAnsi="Times New Roman" w:cs="Times New Roman"/>
          <w:b/>
          <w:sz w:val="24"/>
          <w:szCs w:val="20"/>
        </w:rPr>
        <w:t xml:space="preserve"> мышления</w:t>
      </w:r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» (от лат. </w:t>
      </w:r>
      <w:proofErr w:type="spellStart"/>
      <w:r w:rsidRPr="00560514">
        <w:rPr>
          <w:rFonts w:ascii="Times New Roman" w:eastAsia="Calibri" w:hAnsi="Times New Roman" w:cs="Times New Roman"/>
          <w:sz w:val="24"/>
          <w:szCs w:val="20"/>
        </w:rPr>
        <w:t>radians</w:t>
      </w:r>
      <w:proofErr w:type="spellEnd"/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 – «испускающий лучи»), относящийся к ассоциативным мыслительным процессам, отправной точкой или точкой приложения которых является центральный объект. </w:t>
      </w:r>
    </w:p>
    <w:p w14:paraId="608BFC88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>Основные правила составления интеллект-карт сводятся к следующему:</w:t>
      </w:r>
    </w:p>
    <w:p w14:paraId="7563DAE0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>1. На чистом листе бумаги выделите центральный образ (символизирующий основную идею), рисуется в центре листа. Это может быть слово или рисунок.</w:t>
      </w:r>
    </w:p>
    <w:p w14:paraId="12D0ABAE" w14:textId="0E8FF883" w:rsidR="00166A6F" w:rsidRPr="00560514" w:rsidRDefault="00166A6F" w:rsidP="00166A6F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>2. От центрального образа отходят ветки первого уровня, на которых пишутся слова, ассоциирующиеся с ключевыми понятиями, раскрывающими центральную идею.</w:t>
      </w:r>
      <w:r w:rsidRPr="00560514">
        <w:rPr>
          <w:rFonts w:ascii="Calibri" w:eastAsia="Calibri" w:hAnsi="Calibri" w:cs="Times New Roman"/>
          <w:sz w:val="20"/>
          <w:szCs w:val="20"/>
        </w:rPr>
        <w:t xml:space="preserve"> </w:t>
      </w:r>
      <w:r w:rsidRPr="00560514">
        <w:rPr>
          <w:rFonts w:ascii="Times New Roman" w:eastAsia="Calibri" w:hAnsi="Times New Roman" w:cs="Times New Roman"/>
          <w:sz w:val="24"/>
          <w:szCs w:val="20"/>
        </w:rPr>
        <w:t>От веток первого уровня при необходимости отходят ветки 2 уровня разукрупнения, раскрывающие идеи, написанные на ветках 1-го уровня.</w:t>
      </w:r>
      <w:r w:rsidRPr="0056051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A56DFB1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3. Ветви должны быть изогнутыми, а не прямыми (как ветви дерева). Главные линии должны быть толще и ярче, чем второстепенные. </w:t>
      </w:r>
    </w:p>
    <w:p w14:paraId="21D06CF5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>4.</w:t>
      </w:r>
      <w:r w:rsidRPr="00560514">
        <w:rPr>
          <w:rFonts w:ascii="Calibri" w:eastAsia="Calibri" w:hAnsi="Calibri" w:cs="Times New Roman"/>
          <w:sz w:val="20"/>
          <w:szCs w:val="20"/>
        </w:rPr>
        <w:t xml:space="preserve"> </w:t>
      </w:r>
      <w:r w:rsidRPr="00560514">
        <w:rPr>
          <w:rFonts w:ascii="Times New Roman" w:eastAsia="Calibri" w:hAnsi="Times New Roman" w:cs="Times New Roman"/>
          <w:sz w:val="24"/>
          <w:szCs w:val="20"/>
        </w:rPr>
        <w:t>Подписывая ответвления, используйте один-два ключевых слова, которые легче запомнить.</w:t>
      </w:r>
    </w:p>
    <w:p w14:paraId="53F0BCCF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lastRenderedPageBreak/>
        <w:t>5.</w:t>
      </w:r>
      <w:r w:rsidRPr="00560514">
        <w:rPr>
          <w:rFonts w:ascii="Calibri" w:eastAsia="Calibri" w:hAnsi="Calibri" w:cs="Times New Roman"/>
          <w:sz w:val="24"/>
          <w:szCs w:val="20"/>
        </w:rPr>
        <w:t xml:space="preserve"> </w:t>
      </w:r>
      <w:r w:rsidRPr="00560514">
        <w:rPr>
          <w:rFonts w:ascii="Times New Roman" w:eastAsia="Calibri" w:hAnsi="Times New Roman" w:cs="Times New Roman"/>
          <w:sz w:val="24"/>
          <w:szCs w:val="20"/>
        </w:rPr>
        <w:t>По возможности используем максимальное количество цветов, для рисования карты. Везде, где возможно, добавляем рисунки, символы, и другую графику, ассоциирующиеся с ключевыми словами. Красным цветом выделяют что-то важное.</w:t>
      </w:r>
    </w:p>
    <w:p w14:paraId="558827D1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>6. Используйте стрелки, когда необходимо показать связи между элементами интеллект-карты.</w:t>
      </w:r>
    </w:p>
    <w:p w14:paraId="636C55DD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>С позиций нейрофизиологии, изучение информации через интеллект-карты объединяет работу левого и правого полушарий в целое, следовательно,</w:t>
      </w:r>
    </w:p>
    <w:p w14:paraId="4E26F06D" w14:textId="77777777" w:rsidR="00166A6F" w:rsidRPr="00560514" w:rsidRDefault="00166A6F" w:rsidP="00166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>происходит более быстрая и качественная фиксация изучаемого материала. Левое полушарие обеспечивает операции с последовательностями, анализ, логику и речь. Правое полушарие ответственно за пространственную ориентацию, воображение, целостное восприятие (гештальт), ритм и цвет.</w:t>
      </w:r>
    </w:p>
    <w:p w14:paraId="46E26A14" w14:textId="77777777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Рисовать интеллект - карты можно руками на бумаге (ватмане). Для формирования ИКТ –компетенций учащихся на уроках можно использовать следующие программы: </w:t>
      </w:r>
      <w:proofErr w:type="spellStart"/>
      <w:r w:rsidRPr="00560514">
        <w:rPr>
          <w:rFonts w:ascii="Times New Roman" w:eastAsia="Calibri" w:hAnsi="Times New Roman" w:cs="Times New Roman"/>
          <w:sz w:val="24"/>
          <w:szCs w:val="20"/>
        </w:rPr>
        <w:t>MindMeister</w:t>
      </w:r>
      <w:proofErr w:type="spellEnd"/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Pr="00560514">
        <w:rPr>
          <w:rFonts w:ascii="Times New Roman" w:eastAsia="Calibri" w:hAnsi="Times New Roman" w:cs="Times New Roman"/>
          <w:sz w:val="24"/>
          <w:szCs w:val="20"/>
        </w:rPr>
        <w:t>MindMup</w:t>
      </w:r>
      <w:proofErr w:type="spellEnd"/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Pr="00560514">
        <w:rPr>
          <w:rFonts w:ascii="Times New Roman" w:eastAsia="Calibri" w:hAnsi="Times New Roman" w:cs="Times New Roman"/>
          <w:sz w:val="24"/>
          <w:szCs w:val="20"/>
        </w:rPr>
        <w:t>XMind</w:t>
      </w:r>
      <w:proofErr w:type="spellEnd"/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Pr="00560514">
        <w:rPr>
          <w:rFonts w:ascii="Times New Roman" w:eastAsia="Calibri" w:hAnsi="Times New Roman" w:cs="Times New Roman"/>
          <w:sz w:val="24"/>
          <w:szCs w:val="20"/>
        </w:rPr>
        <w:t>ConceptDraw</w:t>
      </w:r>
      <w:proofErr w:type="spellEnd"/>
      <w:r w:rsidRPr="00560514">
        <w:rPr>
          <w:rFonts w:ascii="Times New Roman" w:eastAsia="Calibri" w:hAnsi="Times New Roman" w:cs="Times New Roman"/>
          <w:sz w:val="24"/>
          <w:szCs w:val="20"/>
        </w:rPr>
        <w:t xml:space="preserve"> MINDMAP и т. д.</w:t>
      </w:r>
    </w:p>
    <w:p w14:paraId="0DE25C83" w14:textId="218AB1BE" w:rsidR="00166A6F" w:rsidRPr="00560514" w:rsidRDefault="00166A6F" w:rsidP="00166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60514">
        <w:rPr>
          <w:rFonts w:ascii="Times New Roman" w:eastAsia="Calibri" w:hAnsi="Times New Roman" w:cs="Times New Roman"/>
          <w:sz w:val="24"/>
          <w:szCs w:val="20"/>
        </w:rPr>
        <w:t>С помощью «карт ума» мы можем глубоко изучать личность студентов и обнаруживать причины их когнитивных и эмоциональных затруднений, а также вести мониторинг когнитивных и личностных изменений, происходящих со студентами в образовательном процессе.</w:t>
      </w:r>
    </w:p>
    <w:p w14:paraId="73AF382D" w14:textId="223D8052" w:rsidR="00B95F14" w:rsidRPr="00560514" w:rsidRDefault="00B95F14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Инфографика</w:t>
      </w:r>
      <w:r w:rsidR="00930EB1" w:rsidRPr="0056051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 xml:space="preserve"> </w:t>
      </w:r>
      <w:r w:rsidR="00930EB1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– сочетание текста и графики, позволяющее донести ту или иную информацию. Такой способ визуализации информации позволяет получить целостное представление об материале.  </w:t>
      </w:r>
    </w:p>
    <w:p w14:paraId="11297E3E" w14:textId="2644E963" w:rsidR="00B2421C" w:rsidRPr="00560514" w:rsidRDefault="00B2421C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В настоящее время в Интернете созданы многочисленные сервисы, среди которых следующие: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Creately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Com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Easel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Ly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Visual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Ly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Draw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Lo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, 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Cacoo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  <w:lang w:val="en-US"/>
        </w:rPr>
        <w:t>Com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и другие.</w:t>
      </w:r>
    </w:p>
    <w:p w14:paraId="51856954" w14:textId="2CFBC203" w:rsidR="00B2421C" w:rsidRPr="00560514" w:rsidRDefault="00B2421C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Цель инфографики – представление информации с максимальной наглядностью, доступностью и простотой. При этом внимание акцентируется, улучшается качество восприятия, повышается продуктивность обучения, экономится время для осмысления информации. Использование инфографики при изучении биологии и другим естественно-научным предметам дает возможность студентам более основательно их осваивать, способствует сознательному и эффективному запоминанию материала, расширению эвристических возможностей познания. Внедрение инфографики позволяет проследить межпредметные связи, стимулировать познавательный интерес. </w:t>
      </w:r>
    </w:p>
    <w:p w14:paraId="53A5E77D" w14:textId="23E3E67A" w:rsidR="00B2421C" w:rsidRPr="00560514" w:rsidRDefault="00B2421C" w:rsidP="00F34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Выделяют три типа инфографик</w:t>
      </w:r>
      <w:r w:rsidR="00D93A2F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и, которые используют при обучении:</w:t>
      </w:r>
    </w:p>
    <w:p w14:paraId="18ED5774" w14:textId="4258A500" w:rsidR="00D93A2F" w:rsidRPr="00560514" w:rsidRDefault="00D93A2F" w:rsidP="00D93A2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Статичная – одиночные изображения без анимации. Чаще всего это одиночный слайд.</w:t>
      </w:r>
    </w:p>
    <w:p w14:paraId="7AD1B346" w14:textId="742DC3F2" w:rsidR="00D93A2F" w:rsidRPr="00560514" w:rsidRDefault="00D93A2F" w:rsidP="00D93A2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Интерактивная – с анимированными элементами: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видеоинфографика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презентация. Они позволяют визуализировать большее количество информации.</w:t>
      </w:r>
    </w:p>
    <w:p w14:paraId="4A6CDA37" w14:textId="7784B4F0" w:rsidR="00D93A2F" w:rsidRPr="00560514" w:rsidRDefault="00D93A2F" w:rsidP="00D93A2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Видеоинфографика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– представляет собой короткий видеоряд, сочетающий короткий видеоряд, сочетающий визуальные образы данных, иллюстрации и динамический текст.</w:t>
      </w:r>
    </w:p>
    <w:p w14:paraId="5DFAEDC2" w14:textId="164EC8BA" w:rsidR="00D93A2F" w:rsidRPr="00560514" w:rsidRDefault="00D93A2F" w:rsidP="00D93A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 образовательном процессе по биологии успешно используют:</w:t>
      </w:r>
    </w:p>
    <w:p w14:paraId="63F5EEF8" w14:textId="1D715B0A" w:rsidR="00D93A2F" w:rsidRPr="00560514" w:rsidRDefault="00D93A2F" w:rsidP="00D93A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Числа в картинках. </w:t>
      </w:r>
    </w:p>
    <w:p w14:paraId="3E3FFABE" w14:textId="35DE7F0B" w:rsidR="00D93A2F" w:rsidRPr="00560514" w:rsidRDefault="00D93A2F" w:rsidP="00D93A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Расширенный список. Используют статистические данные, линии времени, просто набор фактов, который может быть визуализирован.</w:t>
      </w:r>
    </w:p>
    <w:p w14:paraId="65A8E9F5" w14:textId="18FA78DF" w:rsidR="00D93A2F" w:rsidRPr="00560514" w:rsidRDefault="00D93A2F" w:rsidP="00D93A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Процесс и перспектива. Служит для визуализации сложного процесса.</w:t>
      </w:r>
    </w:p>
    <w:p w14:paraId="62A02A90" w14:textId="4417BDD1" w:rsidR="00D93A2F" w:rsidRPr="00560514" w:rsidRDefault="00D93A2F" w:rsidP="0067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Очень часто я в качестве проекта даю студентам задание – составить инфографику по какой- либо теме или разделу программы. Результаты этих проектов использую на учебных занятиях, например по темам </w:t>
      </w:r>
      <w:r w:rsidR="00660B72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«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Химический состав клетки», «Строение клетки» и т. д.</w:t>
      </w:r>
      <w:r w:rsidR="00660B72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Студент, проведя собственное исследование по выбранной теме, анализирует материал, выделят акценты и сам создает инфографику. Работа над ней способствует более тщательному изучению материала, развивает критическое мышление и рефлексию.</w:t>
      </w:r>
    </w:p>
    <w:p w14:paraId="02A6010A" w14:textId="5C8E14D5" w:rsidR="00D93A2F" w:rsidRPr="00560514" w:rsidRDefault="00D93A2F" w:rsidP="0067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При разработке инфографики преподавателям и обучающимся необходимо соблюдать ряд обязательных и важных принципов: своевременность; привлекательная и понятная тема; </w:t>
      </w:r>
      <w:r w:rsidR="0067204C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красивый, эффектный дизайн; удобство распространения; учет целевой аудитории; цифры могут говорить сами за себя; качественные диаграммы; эмоциональные цвета; выбор </w:t>
      </w:r>
      <w:r w:rsidR="0067204C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>масштаба; выбор интересных фактов; упрощение; использование линии времени; надежность источников; полезность.</w:t>
      </w:r>
    </w:p>
    <w:p w14:paraId="73448982" w14:textId="25F0CE03" w:rsidR="0067204C" w:rsidRPr="00560514" w:rsidRDefault="0067204C" w:rsidP="0067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 настоящее время используются следующие жанры инфографики: инструкция, информационный плакат, памятка, статистические исследования [</w:t>
      </w:r>
      <w:r w:rsidR="0085516B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2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].</w:t>
      </w:r>
    </w:p>
    <w:p w14:paraId="0AF87033" w14:textId="612694A2" w:rsidR="0067204C" w:rsidRPr="00560514" w:rsidRDefault="0067204C" w:rsidP="0067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Алгоритм создания инфографики включает следующие шаги:</w:t>
      </w:r>
    </w:p>
    <w:p w14:paraId="2C78C35E" w14:textId="7A7F2021" w:rsidR="0067204C" w:rsidRPr="00560514" w:rsidRDefault="0067204C" w:rsidP="0067204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Формирование цели создания инфографики и определение аудитории. </w:t>
      </w:r>
    </w:p>
    <w:p w14:paraId="044B443D" w14:textId="769E9842" w:rsidR="0067204C" w:rsidRPr="00560514" w:rsidRDefault="0067204C" w:rsidP="0067204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Сбор данных и материала по теме. Он может быть представлен в различных формах – текст, графика, видео, таблицы и др.</w:t>
      </w:r>
    </w:p>
    <w:p w14:paraId="7A475374" w14:textId="5AD6E663" w:rsidR="0067204C" w:rsidRPr="00560514" w:rsidRDefault="0067204C" w:rsidP="0067204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Аналитика и обработка информации. Собранный материал анализируется и обрабатывается. </w:t>
      </w:r>
    </w:p>
    <w:p w14:paraId="28F5BFE3" w14:textId="6DEAF114" w:rsidR="0067204C" w:rsidRPr="00560514" w:rsidRDefault="0067204C" w:rsidP="0067204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Построение визуализации. Материал компонуется, приводится в красивый вид. Выберется формат – презентация, слайд, видеоролик в зависимости от количества материала.</w:t>
      </w:r>
    </w:p>
    <w:p w14:paraId="01B4EEEC" w14:textId="3B98F48D" w:rsidR="0067204C" w:rsidRPr="00560514" w:rsidRDefault="0067204C" w:rsidP="0067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Обучающемуся тоже можно предложить памятку по созданию инфографики: </w:t>
      </w:r>
    </w:p>
    <w:p w14:paraId="423E4B9E" w14:textId="31C20312" w:rsidR="00D93A2F" w:rsidRPr="00560514" w:rsidRDefault="0067204C" w:rsidP="0067204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Ищи идею.</w:t>
      </w:r>
    </w:p>
    <w:p w14:paraId="46A1EE1A" w14:textId="32D85596" w:rsidR="0067204C" w:rsidRPr="00560514" w:rsidRDefault="0067204C" w:rsidP="0067204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Создай план или черновик проекта</w:t>
      </w:r>
    </w:p>
    <w:p w14:paraId="40E387FE" w14:textId="3191FB88" w:rsidR="0067204C" w:rsidRPr="00560514" w:rsidRDefault="0067204C" w:rsidP="0067204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Выбери цветовую палитру (ориентируйся на целевую аудиторию)</w:t>
      </w:r>
    </w:p>
    <w:p w14:paraId="0DAFEFDF" w14:textId="20D608BA" w:rsidR="0067204C" w:rsidRPr="00560514" w:rsidRDefault="0067204C" w:rsidP="0067204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Найди удачные метафоры и формы (люди воспринимают графику лучше, чем текст)</w:t>
      </w:r>
    </w:p>
    <w:p w14:paraId="43C8CD73" w14:textId="2335CD09" w:rsidR="0067204C" w:rsidRPr="00560514" w:rsidRDefault="0067204C" w:rsidP="0067204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Исследуй тему (собери информацию из достоверных источников)</w:t>
      </w:r>
    </w:p>
    <w:p w14:paraId="5657D9E9" w14:textId="6AEEDB64" w:rsidR="0067204C" w:rsidRPr="00560514" w:rsidRDefault="0067204C" w:rsidP="0067204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Предъяви факты, сделай выводы</w:t>
      </w:r>
      <w:r w:rsidR="00660B72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(иллюстрируй статистику, упрости материал)</w:t>
      </w:r>
    </w:p>
    <w:p w14:paraId="4AF2F480" w14:textId="2B16B85A" w:rsidR="00660B72" w:rsidRPr="00560514" w:rsidRDefault="00660B72" w:rsidP="0067204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Редактируй, упрощай, улучшай. Убери лишнюю информацию, используй более емкие образы.</w:t>
      </w:r>
    </w:p>
    <w:p w14:paraId="0679CF43" w14:textId="5A917264" w:rsidR="00660B72" w:rsidRPr="00560514" w:rsidRDefault="00660B72" w:rsidP="00660B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Как любая технология, инфографика имеет и достоинства, и недостатки. Среди достоинств можно отметить возможность осваивать и запомнить большой объём информации; изложение материала в увлекательной форме, активизация визуального мышления и творческих способностей студентов. Стоит отметить и недостатки. Во-первых, не каждый учебный материал может быть представлен в виде инфографики, во-вторых – отсутствие возможности показывать операции или действия, </w:t>
      </w:r>
      <w:r w:rsidR="0085516B"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в-третьих</w:t>
      </w: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– чрезмерное упрощение объекта или процесса. </w:t>
      </w:r>
    </w:p>
    <w:p w14:paraId="78F5E75E" w14:textId="1755C8AA" w:rsidR="00660B72" w:rsidRPr="00560514" w:rsidRDefault="00660B72" w:rsidP="00012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Список использованных источников.</w:t>
      </w:r>
    </w:p>
    <w:p w14:paraId="09EE9439" w14:textId="77777777" w:rsidR="0085516B" w:rsidRPr="00560514" w:rsidRDefault="0085516B" w:rsidP="00660B7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Бирюкова Н. В. Метод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кластери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в профессиональном обучении студентов/Мир науки, культуры образования. – 2019. -№ 3.</w:t>
      </w:r>
    </w:p>
    <w:p w14:paraId="20B8F1DA" w14:textId="77777777" w:rsidR="0085516B" w:rsidRPr="00560514" w:rsidRDefault="0085516B" w:rsidP="00660B7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Ермолаева Ж. Е., Герасимова И. Н. Инфографика как способ визуализации учебной информации//Концепт. – 2014. - № 11</w:t>
      </w:r>
    </w:p>
    <w:p w14:paraId="7222F2F0" w14:textId="77777777" w:rsidR="0085516B" w:rsidRPr="00560514" w:rsidRDefault="0085516B" w:rsidP="00660B7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Лаврентьев Г. В. Инновационные обучающие технологии в профессиональной подготовке специалистов. – </w:t>
      </w:r>
      <w:proofErr w:type="gram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Барнаул,  2022</w:t>
      </w:r>
      <w:proofErr w:type="gram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</w:p>
    <w:p w14:paraId="41CECA9D" w14:textId="77777777" w:rsidR="0085516B" w:rsidRPr="00560514" w:rsidRDefault="0085516B" w:rsidP="00660B7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Мюллер. Х. Составление ментальных карт. Метод генерации и структурирования идей. – М., 2007.</w:t>
      </w:r>
    </w:p>
    <w:p w14:paraId="353FB264" w14:textId="77777777" w:rsidR="0085516B" w:rsidRPr="00560514" w:rsidRDefault="0085516B" w:rsidP="00660B7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Суматохин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С. В. Чтение и понимание содержания текста при обучении биологии//Биология в школе. 2012.- № 6. </w:t>
      </w:r>
    </w:p>
    <w:p w14:paraId="67AB797F" w14:textId="77777777" w:rsidR="0085516B" w:rsidRPr="00560514" w:rsidRDefault="0085516B" w:rsidP="00660B7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proofErr w:type="spellStart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Суматохин</w:t>
      </w:r>
      <w:proofErr w:type="spellEnd"/>
      <w:r w:rsidRPr="0056051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С. В., Владимиров В. В. Новые информационные технологии в общем биологическом образовании//Биология в школе. – 2008. № 4.</w:t>
      </w:r>
    </w:p>
    <w:sectPr w:rsidR="0085516B" w:rsidRPr="00560514" w:rsidSect="00F342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A72"/>
    <w:multiLevelType w:val="hybridMultilevel"/>
    <w:tmpl w:val="0494D9D2"/>
    <w:lvl w:ilvl="0" w:tplc="36EA0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26ECC"/>
    <w:multiLevelType w:val="hybridMultilevel"/>
    <w:tmpl w:val="9E965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E906BC"/>
    <w:multiLevelType w:val="hybridMultilevel"/>
    <w:tmpl w:val="45CAB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E71BC"/>
    <w:multiLevelType w:val="hybridMultilevel"/>
    <w:tmpl w:val="9828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7DE"/>
    <w:multiLevelType w:val="hybridMultilevel"/>
    <w:tmpl w:val="416E6C76"/>
    <w:lvl w:ilvl="0" w:tplc="3118A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5806A5"/>
    <w:multiLevelType w:val="hybridMultilevel"/>
    <w:tmpl w:val="D4D21CAE"/>
    <w:lvl w:ilvl="0" w:tplc="839ED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481EF3"/>
    <w:multiLevelType w:val="hybridMultilevel"/>
    <w:tmpl w:val="5DE0C1CE"/>
    <w:lvl w:ilvl="0" w:tplc="58AE5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6B57E1"/>
    <w:multiLevelType w:val="hybridMultilevel"/>
    <w:tmpl w:val="2D6602A4"/>
    <w:lvl w:ilvl="0" w:tplc="E338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21759900">
    <w:abstractNumId w:val="1"/>
  </w:num>
  <w:num w:numId="2" w16cid:durableId="767190159">
    <w:abstractNumId w:val="0"/>
  </w:num>
  <w:num w:numId="3" w16cid:durableId="882711254">
    <w:abstractNumId w:val="6"/>
  </w:num>
  <w:num w:numId="4" w16cid:durableId="650519400">
    <w:abstractNumId w:val="4"/>
  </w:num>
  <w:num w:numId="5" w16cid:durableId="1914655463">
    <w:abstractNumId w:val="2"/>
  </w:num>
  <w:num w:numId="6" w16cid:durableId="1657565143">
    <w:abstractNumId w:val="3"/>
  </w:num>
  <w:num w:numId="7" w16cid:durableId="1217278518">
    <w:abstractNumId w:val="7"/>
  </w:num>
  <w:num w:numId="8" w16cid:durableId="1470905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CD"/>
    <w:rsid w:val="00006F34"/>
    <w:rsid w:val="000125C4"/>
    <w:rsid w:val="00132366"/>
    <w:rsid w:val="00166A6F"/>
    <w:rsid w:val="001B2B0B"/>
    <w:rsid w:val="001F6801"/>
    <w:rsid w:val="0042450E"/>
    <w:rsid w:val="004844DC"/>
    <w:rsid w:val="004846B8"/>
    <w:rsid w:val="004E4158"/>
    <w:rsid w:val="00551503"/>
    <w:rsid w:val="00560514"/>
    <w:rsid w:val="00560D4B"/>
    <w:rsid w:val="005F5864"/>
    <w:rsid w:val="00660B72"/>
    <w:rsid w:val="0067204C"/>
    <w:rsid w:val="0069204F"/>
    <w:rsid w:val="006C1E9F"/>
    <w:rsid w:val="00756545"/>
    <w:rsid w:val="007C08CD"/>
    <w:rsid w:val="007C1516"/>
    <w:rsid w:val="008252DE"/>
    <w:rsid w:val="0085516B"/>
    <w:rsid w:val="00930EB1"/>
    <w:rsid w:val="009C2DBA"/>
    <w:rsid w:val="00AD135B"/>
    <w:rsid w:val="00B2421C"/>
    <w:rsid w:val="00B95F14"/>
    <w:rsid w:val="00BC426F"/>
    <w:rsid w:val="00BD298B"/>
    <w:rsid w:val="00C20E51"/>
    <w:rsid w:val="00C57EE9"/>
    <w:rsid w:val="00CB35F8"/>
    <w:rsid w:val="00CB7992"/>
    <w:rsid w:val="00CC3028"/>
    <w:rsid w:val="00CE1C1F"/>
    <w:rsid w:val="00D826BF"/>
    <w:rsid w:val="00D93A2F"/>
    <w:rsid w:val="00E922FA"/>
    <w:rsid w:val="00F342A3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A796"/>
  <w15:chartTrackingRefBased/>
  <w15:docId w15:val="{C47FA695-6460-4D51-8566-7807AB74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B0B"/>
    <w:rPr>
      <w:b/>
      <w:bCs/>
    </w:rPr>
  </w:style>
  <w:style w:type="character" w:styleId="a5">
    <w:name w:val="Hyperlink"/>
    <w:basedOn w:val="a0"/>
    <w:uiPriority w:val="99"/>
    <w:unhideWhenUsed/>
    <w:rsid w:val="00F342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C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Дарья Смирнова</cp:lastModifiedBy>
  <cp:revision>20</cp:revision>
  <dcterms:created xsi:type="dcterms:W3CDTF">2021-10-15T17:57:00Z</dcterms:created>
  <dcterms:modified xsi:type="dcterms:W3CDTF">2023-10-08T19:21:00Z</dcterms:modified>
</cp:coreProperties>
</file>