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BDA9" w14:textId="1F62F502" w:rsidR="00D32E3A" w:rsidRDefault="00241BFA" w:rsidP="00241BFA">
      <w:pPr>
        <w:jc w:val="center"/>
      </w:pPr>
      <w:r>
        <w:t>Мономиф как универсальный язык мифологического мышления</w:t>
      </w:r>
      <w:r w:rsidR="00E17280">
        <w:t xml:space="preserve"> и элемент современного мифотворчества</w:t>
      </w:r>
    </w:p>
    <w:p w14:paraId="54579F7F" w14:textId="77777777" w:rsidR="00241BFA" w:rsidRDefault="00241BFA" w:rsidP="00241BFA">
      <w:pPr>
        <w:jc w:val="center"/>
      </w:pPr>
    </w:p>
    <w:p w14:paraId="3DD4400A" w14:textId="76DD835B" w:rsidR="00241BFA" w:rsidRDefault="00241BFA" w:rsidP="00241BFA">
      <w:pPr>
        <w:ind w:firstLine="709"/>
        <w:jc w:val="both"/>
      </w:pPr>
      <w:r>
        <w:t>Для всей литературы мифы и мифологическое мышление стали базисом</w:t>
      </w:r>
      <w:r w:rsidR="00497829">
        <w:t xml:space="preserve">: </w:t>
      </w:r>
      <w:r>
        <w:t>основой  сюжета, образного ряда, философской проблематики</w:t>
      </w:r>
      <w:r w:rsidR="00497829">
        <w:t xml:space="preserve">, </w:t>
      </w:r>
      <w:r w:rsidR="00497829">
        <w:t>творчества в целом</w:t>
      </w:r>
      <w:r w:rsidR="00497829">
        <w:t xml:space="preserve">. </w:t>
      </w:r>
      <w:r>
        <w:t xml:space="preserve">Споры о том, могли ли когнитивные способности наших предков породить все описанные в мифах события, или же они являлись записью реально происходивших явлений, не утихают до сих пор. Сумятицу вносит и ставший популярным в ХХ веке «магический реализм», где известные авторы, удостоенные престижных премий, говорят о некоем универсальном языке общения человека с природой, с окружающим их миром. Таким образом, можно говорить о том, что актуальность темы мифа и мифологического мышления не потеряла своей </w:t>
      </w:r>
      <w:r w:rsidR="007850E8">
        <w:t xml:space="preserve">значимости </w:t>
      </w:r>
      <w:r>
        <w:t>и в наши дни.</w:t>
      </w:r>
    </w:p>
    <w:p w14:paraId="3244115F" w14:textId="56713087" w:rsidR="00241BFA" w:rsidRDefault="00241BFA" w:rsidP="00241BFA">
      <w:pPr>
        <w:ind w:firstLine="709"/>
        <w:jc w:val="both"/>
      </w:pPr>
      <w:r>
        <w:t xml:space="preserve">Структуру и построение мифов и сказок изучали наши великие ученые В.Я. Пропп и Е.М. Мелетинский. Они убедительно доказали, что корни всем известных сказок лежат в глубинах нашей памяти, опираются на мифологическое мышление и являются отражением страхов и верований наших предков. Были выделены повторяемые мотивы – «волшебный помощник», «инициация», «троекратность повторения» и многие другие. </w:t>
      </w:r>
      <w:r w:rsidR="00312DB8">
        <w:t>«Исторические корни волшебной сказки» В. Я. Проппа и «Герой волшебной сказки» Е. М. Мелетинского по праву вошли в золотой фонд всемирного литературоведения, став базой для дальнейших изысканий, в том числе и зарубежными авторами.</w:t>
      </w:r>
    </w:p>
    <w:p w14:paraId="223C9874" w14:textId="297D2414" w:rsidR="00312DB8" w:rsidRDefault="00312DB8" w:rsidP="00241BFA">
      <w:pPr>
        <w:ind w:firstLine="709"/>
        <w:jc w:val="both"/>
      </w:pPr>
      <w:r>
        <w:t>Опираясь на выявленные в сказках и мифах закономерности, Джозеф Кэмпбелл</w:t>
      </w:r>
      <w:r w:rsidR="00FB40A0">
        <w:t>, литературовед и исследователь,</w:t>
      </w:r>
      <w:r>
        <w:t xml:space="preserve"> в 1949 пишет свою знаменитую и до сих пор обсуждаемую работу «Тысячеликий герой», где впервые использует понятие «мономиф» как универсальный язык повествования в мышлении древних. Выделяя определенные закономерности в произведениях незнакомых друг с другом культур, он создает некий цикл событий, в центре которого становится герой.</w:t>
      </w:r>
    </w:p>
    <w:p w14:paraId="184C4C47" w14:textId="09E35D2D" w:rsidR="00312DB8" w:rsidRDefault="00312DB8" w:rsidP="00241BFA">
      <w:pPr>
        <w:ind w:firstLine="709"/>
        <w:jc w:val="both"/>
      </w:pPr>
      <w:r>
        <w:rPr>
          <w:noProof/>
        </w:rPr>
        <w:drawing>
          <wp:inline distT="0" distB="0" distL="0" distR="0" wp14:anchorId="727A3A4C" wp14:editId="580C18E3">
            <wp:extent cx="3931920" cy="3951674"/>
            <wp:effectExtent l="0" t="0" r="0" b="0"/>
            <wp:docPr id="18356079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607968" name="Рисунок 183560796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846" cy="395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84DB0" w14:textId="77777777" w:rsidR="00FB40A0" w:rsidRDefault="00FB40A0" w:rsidP="00241BFA">
      <w:pPr>
        <w:ind w:firstLine="709"/>
        <w:jc w:val="both"/>
      </w:pPr>
    </w:p>
    <w:p w14:paraId="780E18C1" w14:textId="14106498" w:rsidR="00FB40A0" w:rsidRDefault="00FB40A0" w:rsidP="00241BFA">
      <w:pPr>
        <w:ind w:firstLine="709"/>
        <w:jc w:val="both"/>
      </w:pPr>
      <w:r>
        <w:t>Все мифы, по мнению Кэмпбелла, схожи по своей сути и являются бесконечным циклом пересоздания смыслов. Различая стадии развития и становления героя, Кэмпбелл, безусловно опирается на работы В.Я. Проппа, на выведенное им понятие «инициация», добавляя и поясняя его.</w:t>
      </w:r>
    </w:p>
    <w:p w14:paraId="35E145E9" w14:textId="4082B3E1" w:rsidR="00FB40A0" w:rsidRDefault="00FB40A0" w:rsidP="00241BFA">
      <w:pPr>
        <w:ind w:firstLine="709"/>
        <w:jc w:val="both"/>
      </w:pPr>
      <w:r>
        <w:t xml:space="preserve">Если у В. Я. Проппа инициация героя </w:t>
      </w:r>
      <w:r w:rsidR="007850E8">
        <w:t>(</w:t>
      </w:r>
      <w:r>
        <w:t xml:space="preserve"> переход его из одного статуса в другой – из мальчика в мужчину, из мужчины – в воина</w:t>
      </w:r>
      <w:r w:rsidR="007850E8">
        <w:t xml:space="preserve">) </w:t>
      </w:r>
      <w:r>
        <w:t>имела самодовлеющий статус, то у Кэмбелла она – лишь одна из ступеней. Если мы рассмотрим картину такой, как она была у Кэмпбелла до упрощения, в базовой версии, то мы увидим следующие закономерности:</w:t>
      </w:r>
    </w:p>
    <w:p w14:paraId="15B1A554" w14:textId="77777777" w:rsidR="00FB40A0" w:rsidRDefault="00FB40A0" w:rsidP="00241BFA">
      <w:pPr>
        <w:ind w:firstLine="709"/>
        <w:jc w:val="both"/>
      </w:pPr>
    </w:p>
    <w:p w14:paraId="7EBD715B" w14:textId="77777777" w:rsidR="00FB40A0" w:rsidRDefault="00FB40A0" w:rsidP="00241BFA">
      <w:pPr>
        <w:ind w:firstLine="709"/>
        <w:jc w:val="both"/>
      </w:pPr>
    </w:p>
    <w:p w14:paraId="3208A6C5" w14:textId="5B203C7D" w:rsidR="00FB40A0" w:rsidRDefault="00FB40A0" w:rsidP="00241BFA">
      <w:pPr>
        <w:ind w:firstLine="709"/>
        <w:jc w:val="both"/>
      </w:pPr>
      <w:r>
        <w:rPr>
          <w:noProof/>
        </w:rPr>
        <w:drawing>
          <wp:inline distT="0" distB="0" distL="0" distR="0" wp14:anchorId="29CB5C31" wp14:editId="0EC6462F">
            <wp:extent cx="5940425" cy="4909820"/>
            <wp:effectExtent l="0" t="0" r="3175" b="5080"/>
            <wp:docPr id="770429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42960" name="Рисунок 770429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516B2" w14:textId="77777777" w:rsidR="00FB40A0" w:rsidRDefault="00FB40A0" w:rsidP="00241BFA">
      <w:pPr>
        <w:ind w:firstLine="709"/>
        <w:jc w:val="both"/>
      </w:pPr>
    </w:p>
    <w:p w14:paraId="126CBE2D" w14:textId="0D701FB1" w:rsidR="00FB40A0" w:rsidRDefault="00FB40A0" w:rsidP="00241BFA">
      <w:pPr>
        <w:ind w:firstLine="709"/>
        <w:jc w:val="both"/>
      </w:pPr>
      <w:r>
        <w:t>Основным и краеугольным отличием работы Кэмпбелла от работ его предшественников является понимание исходного мира, стазиса как мира обыденности, истирания мифологического. Многие фольклористы и антропологи наоборот, считают мир стазиса сакральным, волшебным, что прямо противоречит установкам Кэмпбелла. Мы еще вернемся к этому противоречию и объясним его значимость для современной культуры.</w:t>
      </w:r>
    </w:p>
    <w:p w14:paraId="41A8DA7F" w14:textId="54C377C2" w:rsidR="00FB40A0" w:rsidRDefault="00FB40A0" w:rsidP="00241BFA">
      <w:pPr>
        <w:ind w:firstLine="709"/>
        <w:jc w:val="both"/>
      </w:pPr>
      <w:r>
        <w:t>Важным этапом мономифа является некоторое потрясение, выведение стазиса из состояния равновесия. На этом этапе как раз активно видны черты последовательности Кэмбелла</w:t>
      </w:r>
      <w:r w:rsidR="0033792D">
        <w:t xml:space="preserve"> в изучении работ В.Я. Проппа – здесь понятие «инициации» несколько расширяется, появляется фигура </w:t>
      </w:r>
      <w:r w:rsidR="0033792D">
        <w:lastRenderedPageBreak/>
        <w:t>наставника, чего не было в классических мифах, но которую вычленял еще В.Я. Пропп на примере сказки «Иван-Царевич и Серый Волк», где Серый Волк был не только проводником в неизвестном мире, но и учителем, объясняющим устройство этого мира.</w:t>
      </w:r>
    </w:p>
    <w:p w14:paraId="5A41627B" w14:textId="023EB498" w:rsidR="0033792D" w:rsidRDefault="0033792D" w:rsidP="00241BFA">
      <w:pPr>
        <w:ind w:firstLine="709"/>
        <w:jc w:val="both"/>
      </w:pPr>
      <w:r>
        <w:t>Далее, опять же, используя теорию инициации, мы видим понятие «рубеж» - в русских сказках это зачастую Калинов мост – мост в мир мертвых. Далее – дорога и испытания, выделенные в отдельный сегмент. В рамках этого пути герой получает новое видение кризиса привычного мира, пути его решения.</w:t>
      </w:r>
    </w:p>
    <w:p w14:paraId="12BC8192" w14:textId="2AADD9CD" w:rsidR="0033792D" w:rsidRDefault="0033792D" w:rsidP="00241BFA">
      <w:pPr>
        <w:ind w:firstLine="709"/>
        <w:jc w:val="both"/>
      </w:pPr>
      <w:r>
        <w:t>Далее – столкновение с кризисом - «Бездна», трансформация и перерождение героя, понимание им своей высшей цели в преодолении кризиса. Выявляется новый этап – возможность отказа от возвращения героя в обновленном состоянии к предыдущему стазису, что тоже является предметом критики исследователей. К этому противоречию мы тоже вернемся.</w:t>
      </w:r>
    </w:p>
    <w:p w14:paraId="2F4E1349" w14:textId="1967A050" w:rsidR="0033792D" w:rsidRDefault="0033792D" w:rsidP="00241BFA">
      <w:pPr>
        <w:ind w:firstLine="709"/>
        <w:jc w:val="both"/>
      </w:pPr>
      <w:r>
        <w:t>После преодоления кризиса и осознания себя как источника перемен, герой мономифа становится центральной фигурой в новом мифе, вокруг которого построена новая реальность после кризиса. И еще одним предметом критики становится именно эта цикличность. То есть герой не просто преодолевает себя</w:t>
      </w:r>
      <w:r w:rsidR="001129E8">
        <w:t>, а становится творцом нового мифа о себе – который, согласно этой теории, стоит преодолеть.</w:t>
      </w:r>
    </w:p>
    <w:p w14:paraId="7E2187CF" w14:textId="77777777" w:rsidR="001129E8" w:rsidRDefault="001129E8" w:rsidP="00241BFA">
      <w:pPr>
        <w:ind w:firstLine="709"/>
        <w:jc w:val="both"/>
      </w:pPr>
      <w:r>
        <w:t xml:space="preserve">Безусловно, до литературоведческой и антропологической выверенности работ В.Я. Проппа и Е.М.Мелетинского работам Джозефа Кэмбелла очень далеко. Например, им полностью игнорируется полностью доказанное с точки зрения филологии и антропологии понятие «культурный герой». То есть герой, который приносит в мир людей нечто, облегчающее им жизнь – огонь, орудия труда и т.д. </w:t>
      </w:r>
    </w:p>
    <w:p w14:paraId="72C9D7E0" w14:textId="03507B17" w:rsidR="001129E8" w:rsidRDefault="001129E8" w:rsidP="00241BFA">
      <w:pPr>
        <w:ind w:firstLine="709"/>
        <w:jc w:val="both"/>
      </w:pPr>
      <w:r>
        <w:t>Однако чтобы понять важность изучения мономифа, мы должны понимать, что современная массовая культура во многом построена именно на этой концепции, игнорируя или попросту не зная более проработанные и ранние версии.</w:t>
      </w:r>
    </w:p>
    <w:p w14:paraId="1EE1088E" w14:textId="7527C260" w:rsidR="001129E8" w:rsidRDefault="001129E8" w:rsidP="00241BFA">
      <w:pPr>
        <w:ind w:firstLine="709"/>
        <w:jc w:val="both"/>
      </w:pPr>
      <w:r>
        <w:t>Так, например, после того, как режиссер Джордж Лукас снял свой художественный фильм «Звездные Войны», построив сюжет исключительно на работе Кэмбелла, а многие западные литературоведы разобрали произведения Дж. Р. Р. Толкиена и Дж. Роулинг с точки зрения соблюдения в них условий пути героя</w:t>
      </w:r>
      <w:r w:rsidR="00E17280">
        <w:t xml:space="preserve"> из «Тысячеликого героя», игнорировать эти исследования уже нельзя. Многие современные компьютерные игры берут на вооружение цикл пути героя, используя все смысловые его смысловые бреши как несовершенство мира в целом. На наших глазах создается новая форма мифотворчества – на этот раз уже авторского. Идея о том, что один миф – это конец предыдущего и начало нового в наш век телевидения и интернета уже не кажется бесплодной. Современное искусство во многом построено на ниспровержении предыдущих авторитетов и создании новых. В данном случае очень важно разделять истинное мифотворчество от рукотворного, давать на уроках инструментарий для анализа и сравнения двух концепций.</w:t>
      </w:r>
    </w:p>
    <w:p w14:paraId="19FDB064" w14:textId="77777777" w:rsidR="00E17280" w:rsidRDefault="00E17280" w:rsidP="00241BFA">
      <w:pPr>
        <w:ind w:firstLine="709"/>
        <w:jc w:val="both"/>
      </w:pPr>
    </w:p>
    <w:sectPr w:rsidR="00E1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FA"/>
    <w:rsid w:val="001129E8"/>
    <w:rsid w:val="00241BFA"/>
    <w:rsid w:val="00312DB8"/>
    <w:rsid w:val="0033792D"/>
    <w:rsid w:val="00432D71"/>
    <w:rsid w:val="00497829"/>
    <w:rsid w:val="007850E8"/>
    <w:rsid w:val="00D32E3A"/>
    <w:rsid w:val="00E17280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BEEA"/>
  <w15:chartTrackingRefBased/>
  <w15:docId w15:val="{5F5FEA54-5781-4E75-890B-FAA558BD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klient</dc:creator>
  <cp:keywords/>
  <dc:description/>
  <cp:lastModifiedBy>klient klient</cp:lastModifiedBy>
  <cp:revision>2</cp:revision>
  <dcterms:created xsi:type="dcterms:W3CDTF">2024-01-28T08:23:00Z</dcterms:created>
  <dcterms:modified xsi:type="dcterms:W3CDTF">2024-01-28T09:34:00Z</dcterms:modified>
</cp:coreProperties>
</file>