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17D6" w14:textId="168E8D82" w:rsidR="00A95657" w:rsidRPr="00A95657" w:rsidRDefault="00A95657" w:rsidP="00A95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57">
        <w:rPr>
          <w:rFonts w:ascii="Times New Roman" w:hAnsi="Times New Roman" w:cs="Times New Roman"/>
          <w:b/>
          <w:bCs/>
          <w:sz w:val="28"/>
          <w:szCs w:val="28"/>
        </w:rPr>
        <w:t>Развивающие игры в начальной школе: Инструмент для улучшения обучения</w:t>
      </w:r>
    </w:p>
    <w:p w14:paraId="5BDFE28B" w14:textId="645A9E6D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</w:rPr>
      </w:pPr>
      <w:r w:rsidRPr="00A95657">
        <w:rPr>
          <w:rFonts w:ascii="Times New Roman" w:hAnsi="Times New Roman" w:cs="Times New Roman"/>
          <w:sz w:val="28"/>
          <w:szCs w:val="28"/>
        </w:rPr>
        <w:t xml:space="preserve">В начальной школе игра </w:t>
      </w:r>
      <w:proofErr w:type="gramStart"/>
      <w:r w:rsidRPr="00A9565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95657">
        <w:rPr>
          <w:rFonts w:ascii="Times New Roman" w:hAnsi="Times New Roman" w:cs="Times New Roman"/>
          <w:sz w:val="28"/>
          <w:szCs w:val="28"/>
        </w:rPr>
        <w:t xml:space="preserve"> не только способ развлечения, но и мощный инструмент для обучения и развития детей. Систематическое использование развивающих игр в учебном процессе может значительно улучшить успеваемость учеников, их социальные навыки и психологическое благополучие. В данной статье рассмотрим важность игр в начальной школе, их педагогическое значение и примеры эффективных развивающих игр.</w:t>
      </w:r>
    </w:p>
    <w:p w14:paraId="02254D66" w14:textId="5BF6264D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5657">
        <w:rPr>
          <w:rFonts w:ascii="Times New Roman" w:hAnsi="Times New Roman" w:cs="Times New Roman"/>
          <w:sz w:val="28"/>
          <w:szCs w:val="28"/>
          <w:u w:val="single"/>
        </w:rPr>
        <w:t>Значение игр в начальной школе:</w:t>
      </w:r>
    </w:p>
    <w:p w14:paraId="4865ED9D" w14:textId="123AAEFC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</w:rPr>
      </w:pPr>
      <w:r w:rsidRPr="00A95657">
        <w:rPr>
          <w:rFonts w:ascii="Times New Roman" w:hAnsi="Times New Roman" w:cs="Times New Roman"/>
          <w:sz w:val="28"/>
          <w:szCs w:val="28"/>
        </w:rPr>
        <w:t>1. Стимулирование учебной активности:</w:t>
      </w:r>
      <w:r w:rsidRPr="00A95657">
        <w:rPr>
          <w:rFonts w:ascii="Times New Roman" w:hAnsi="Times New Roman" w:cs="Times New Roman"/>
          <w:sz w:val="28"/>
          <w:szCs w:val="28"/>
        </w:rPr>
        <w:t xml:space="preserve"> </w:t>
      </w:r>
      <w:r w:rsidRPr="00A95657">
        <w:rPr>
          <w:rFonts w:ascii="Times New Roman" w:hAnsi="Times New Roman" w:cs="Times New Roman"/>
          <w:sz w:val="28"/>
          <w:szCs w:val="28"/>
        </w:rPr>
        <w:t>Игра позволяет детям осваивать новые знания и умения в непринужденной форме. Она стимулирует их учебную активность, ведь в процессе игры они учатся экспериментировать, решать задачи и применять полученные знания на практике.</w:t>
      </w:r>
    </w:p>
    <w:p w14:paraId="49E74990" w14:textId="6C1C7927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</w:rPr>
      </w:pPr>
      <w:r w:rsidRPr="00A95657">
        <w:rPr>
          <w:rFonts w:ascii="Times New Roman" w:hAnsi="Times New Roman" w:cs="Times New Roman"/>
          <w:sz w:val="28"/>
          <w:szCs w:val="28"/>
        </w:rPr>
        <w:t>2. Развитие социальных навыков: В игре дети учатся работать в команде, уважать мнение других, развивать эмпатию и умение сотрудничать. Это особенно важно в начальной школе, где формируются основы социальной компетентности.</w:t>
      </w:r>
    </w:p>
    <w:p w14:paraId="5126B3AF" w14:textId="72FA0F4C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</w:rPr>
      </w:pPr>
      <w:r w:rsidRPr="00A95657">
        <w:rPr>
          <w:rFonts w:ascii="Times New Roman" w:hAnsi="Times New Roman" w:cs="Times New Roman"/>
          <w:sz w:val="28"/>
          <w:szCs w:val="28"/>
        </w:rPr>
        <w:t>3. Поддержка эмоционального благополучия:</w:t>
      </w:r>
      <w:r w:rsidRPr="00A95657">
        <w:rPr>
          <w:rFonts w:ascii="Times New Roman" w:hAnsi="Times New Roman" w:cs="Times New Roman"/>
          <w:sz w:val="28"/>
          <w:szCs w:val="28"/>
        </w:rPr>
        <w:t xml:space="preserve"> </w:t>
      </w:r>
      <w:r w:rsidRPr="00A95657">
        <w:rPr>
          <w:rFonts w:ascii="Times New Roman" w:hAnsi="Times New Roman" w:cs="Times New Roman"/>
          <w:sz w:val="28"/>
          <w:szCs w:val="28"/>
        </w:rPr>
        <w:t>Игра является средством выражения эмоций, а также способом управления стрессом и тревогой. Позитивный опыт игры способствует формированию у детей позитивного отношения к учебе и школе в целом.</w:t>
      </w:r>
    </w:p>
    <w:p w14:paraId="1DAF8EE7" w14:textId="1E984464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</w:rPr>
      </w:pPr>
      <w:r w:rsidRPr="00A95657">
        <w:rPr>
          <w:rFonts w:ascii="Times New Roman" w:hAnsi="Times New Roman" w:cs="Times New Roman"/>
          <w:sz w:val="28"/>
          <w:szCs w:val="28"/>
        </w:rPr>
        <w:t>4. Развитие креативности и фантазии: Игра позволяет детям развивать свою креативность, фантазию и воображение. Они могут выражать себя через игровые ситуации, создавать свои миры и персонажей, что способствует развитию их мышления и воображения.</w:t>
      </w:r>
    </w:p>
    <w:p w14:paraId="61BEF42B" w14:textId="21B78F76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5657">
        <w:rPr>
          <w:rFonts w:ascii="Times New Roman" w:hAnsi="Times New Roman" w:cs="Times New Roman"/>
          <w:sz w:val="28"/>
          <w:szCs w:val="28"/>
          <w:u w:val="single"/>
        </w:rPr>
        <w:t>Примеры развивающих игр для начальной школы:</w:t>
      </w:r>
    </w:p>
    <w:p w14:paraId="13F54C4D" w14:textId="1161F7BE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</w:rPr>
      </w:pPr>
      <w:r w:rsidRPr="00A95657">
        <w:rPr>
          <w:rFonts w:ascii="Times New Roman" w:hAnsi="Times New Roman" w:cs="Times New Roman"/>
          <w:sz w:val="28"/>
          <w:szCs w:val="28"/>
        </w:rPr>
        <w:t>1. Игра-путешествие: Создайте виртуальное путешествие, где каждая остановка соответствует определенному уроку или теме. Например, на уроке математики дети могут отправиться в страну чисел, где решать задачи станет приключением. Добавьте элементы исследования и коллективного решения проблем, чтобы ученики могли активно взаимодействовать и применять знания в игровой среде.</w:t>
      </w:r>
    </w:p>
    <w:p w14:paraId="048C6401" w14:textId="0A979E49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</w:rPr>
      </w:pPr>
      <w:r w:rsidRPr="00A95657">
        <w:rPr>
          <w:rFonts w:ascii="Times New Roman" w:hAnsi="Times New Roman" w:cs="Times New Roman"/>
          <w:sz w:val="28"/>
          <w:szCs w:val="28"/>
        </w:rPr>
        <w:t>2. Ролевые игры: Позвольте детям играть роли различных профессий или персонажей из литературы. Это не только развивает их воображение, но и помогает лучше понимать окружающий мир и свою роль в нем. Углубите игровой опыт, предлагая детям создавать собственные сценарии и диалоги, чтобы они могли почувствовать себя настоящими создателями игры.</w:t>
      </w:r>
    </w:p>
    <w:p w14:paraId="2CB4906A" w14:textId="633342AD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</w:rPr>
      </w:pPr>
      <w:r w:rsidRPr="00A95657">
        <w:rPr>
          <w:rFonts w:ascii="Times New Roman" w:hAnsi="Times New Roman" w:cs="Times New Roman"/>
          <w:sz w:val="28"/>
          <w:szCs w:val="28"/>
        </w:rPr>
        <w:lastRenderedPageBreak/>
        <w:t>3. Конструкторы и творческие задания: Дайте детям возможность строить и создавать свои проекты с использованием конструкторов, пластилина, картона и других материалов. Это не только развивает их моторику и пространственное мышление, но и способствует развитию креативности. Предложите им задания с разными уровнями сложности, чтобы ученики могли выбирать и создавать что-то по-настоящему уникальное.</w:t>
      </w:r>
    </w:p>
    <w:p w14:paraId="0F009598" w14:textId="186346FE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</w:rPr>
      </w:pPr>
      <w:r w:rsidRPr="00A95657">
        <w:rPr>
          <w:rFonts w:ascii="Times New Roman" w:hAnsi="Times New Roman" w:cs="Times New Roman"/>
          <w:sz w:val="28"/>
          <w:szCs w:val="28"/>
        </w:rPr>
        <w:t>4. Игры на свежем воздухе</w:t>
      </w:r>
      <w:proofErr w:type="gramStart"/>
      <w:r w:rsidRPr="00A95657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A95657">
        <w:rPr>
          <w:rFonts w:ascii="Times New Roman" w:hAnsi="Times New Roman" w:cs="Times New Roman"/>
          <w:sz w:val="28"/>
          <w:szCs w:val="28"/>
        </w:rPr>
        <w:t xml:space="preserve"> забывайте об играх на улице. Они не только способствуют физическому развитию детей, но и помогают им осваивать социальные навыки, взаимодействуя с другими детьми. Организуйте специальные игровые зоны на школьном дворе с различными учебными заданиями и играми, чтобы дети могли учиться и развиваться, находясь на свежем воздухе.</w:t>
      </w:r>
    </w:p>
    <w:p w14:paraId="1F0C65C4" w14:textId="36C4A5C7" w:rsidR="00A95657" w:rsidRPr="00A95657" w:rsidRDefault="00A95657" w:rsidP="00A956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5657">
        <w:rPr>
          <w:rFonts w:ascii="Times New Roman" w:hAnsi="Times New Roman" w:cs="Times New Roman"/>
          <w:sz w:val="28"/>
          <w:szCs w:val="28"/>
          <w:u w:val="single"/>
        </w:rPr>
        <w:t>Заключение:</w:t>
      </w:r>
    </w:p>
    <w:p w14:paraId="3362CBF3" w14:textId="39A8C82D" w:rsidR="006001DB" w:rsidRPr="00A95657" w:rsidRDefault="00A95657" w:rsidP="00A95657">
      <w:pPr>
        <w:rPr>
          <w:rFonts w:ascii="Times New Roman" w:hAnsi="Times New Roman" w:cs="Times New Roman"/>
          <w:sz w:val="28"/>
          <w:szCs w:val="28"/>
        </w:rPr>
      </w:pPr>
      <w:r w:rsidRPr="00A95657">
        <w:rPr>
          <w:rFonts w:ascii="Times New Roman" w:hAnsi="Times New Roman" w:cs="Times New Roman"/>
          <w:sz w:val="28"/>
          <w:szCs w:val="28"/>
        </w:rPr>
        <w:t xml:space="preserve">Игра в начальной школе </w:t>
      </w:r>
      <w:proofErr w:type="gramStart"/>
      <w:r w:rsidRPr="00A9565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95657">
        <w:rPr>
          <w:rFonts w:ascii="Times New Roman" w:hAnsi="Times New Roman" w:cs="Times New Roman"/>
          <w:sz w:val="28"/>
          <w:szCs w:val="28"/>
        </w:rPr>
        <w:t xml:space="preserve"> неотъемлемая часть образовательного процесса. Она не только делает учебу интереснее и эффективнее, но и способствует развитию различных аспектов личности ребенка. Педагоги должны уметь грамотно внедрять игровые элементы в учебный процесс, чтобы максимально раскрыть потенциал каждого ученика и сделать обучение более эффективным и увлекательным.</w:t>
      </w:r>
    </w:p>
    <w:sectPr w:rsidR="006001DB" w:rsidRPr="00A9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57"/>
    <w:rsid w:val="00360557"/>
    <w:rsid w:val="006001DB"/>
    <w:rsid w:val="00A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3420"/>
  <w15:chartTrackingRefBased/>
  <w15:docId w15:val="{63AD9256-1FA4-470B-AC8B-C685B96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Кирилова</dc:creator>
  <cp:keywords/>
  <dc:description/>
  <cp:lastModifiedBy>Екатерина Кирилова</cp:lastModifiedBy>
  <cp:revision>2</cp:revision>
  <dcterms:created xsi:type="dcterms:W3CDTF">2024-03-31T17:43:00Z</dcterms:created>
  <dcterms:modified xsi:type="dcterms:W3CDTF">2024-03-31T17:45:00Z</dcterms:modified>
</cp:coreProperties>
</file>