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CE" w:rsidRPr="00C74BCE" w:rsidRDefault="00C74BCE" w:rsidP="00C74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CE">
        <w:rPr>
          <w:rFonts w:ascii="Times New Roman" w:hAnsi="Times New Roman" w:cs="Times New Roman"/>
          <w:b/>
          <w:sz w:val="24"/>
          <w:szCs w:val="24"/>
        </w:rPr>
        <w:t>Моделирование на уроках литературы</w:t>
      </w:r>
    </w:p>
    <w:p w:rsidR="002B5D14" w:rsidRDefault="00414916" w:rsidP="002B5D14">
      <w:pPr>
        <w:jc w:val="both"/>
        <w:rPr>
          <w:rFonts w:ascii="Times New Roman" w:hAnsi="Times New Roman" w:cs="Times New Roman"/>
          <w:sz w:val="24"/>
          <w:szCs w:val="24"/>
        </w:rPr>
      </w:pPr>
      <w:r w:rsidRPr="002B5D14">
        <w:rPr>
          <w:rFonts w:ascii="Times New Roman" w:hAnsi="Times New Roman" w:cs="Times New Roman"/>
          <w:sz w:val="24"/>
          <w:szCs w:val="24"/>
        </w:rPr>
        <w:t xml:space="preserve">Как сделать уроки литературы интересными? Как приобщить современных детей к чтению? Как поддержать их познавательный интерес? Эти вопросы стоят передо мной в настоящее время. Не секрет, что цель уроков литературы - воспитание словом. С помощью художественных текстов мы не только пробуждает чувства наших детей, но и формируем творческое мышление, развиваем коммуникативную компетенцию. Мотивировать плодотворную деятельность учащихся помогает метод моделирования. </w:t>
      </w:r>
    </w:p>
    <w:p w:rsidR="002B5D14" w:rsidRPr="00414916" w:rsidRDefault="002B5D14" w:rsidP="002B5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4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Преимущества моделирования как метода обучения:</w:t>
      </w:r>
    </w:p>
    <w:p w:rsidR="002B5D14" w:rsidRPr="00414916" w:rsidRDefault="002B5D14" w:rsidP="002B5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4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моделирование позволяет превращать деятельность учащихся </w:t>
      </w:r>
      <w:proofErr w:type="gramStart"/>
      <w:r w:rsidRPr="00414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14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исследовательскую;</w:t>
      </w:r>
    </w:p>
    <w:p w:rsidR="002B5D14" w:rsidRPr="00414916" w:rsidRDefault="002B5D14" w:rsidP="002B5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4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дидактическую сущность моделирования можно определить как способ организации поисковой, творческой деятельности учащихся по решению новых для них проблем;</w:t>
      </w:r>
    </w:p>
    <w:p w:rsidR="002B5D14" w:rsidRPr="00414916" w:rsidRDefault="002B5D14" w:rsidP="002B5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4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методе проблема решается самими учащимися (а учитель выступает как организатор поисковой деятельности);</w:t>
      </w:r>
    </w:p>
    <w:p w:rsidR="002B5D14" w:rsidRPr="00414916" w:rsidRDefault="002B5D14" w:rsidP="002B5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4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доступность моделирования, обусловленная наглядно-практической основой выполнения моделирующих действий, сочетается с достаточно высоким теоретическим уровнем исследования факторов, связей и отношений;</w:t>
      </w:r>
    </w:p>
    <w:p w:rsidR="002B5D14" w:rsidRPr="00414916" w:rsidRDefault="002B5D14" w:rsidP="002B5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4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является универсальным дидактическим методом, применение которого способствует более глубокому освоению программного материала, выработке общих принципов познавательной стратегии учеников;</w:t>
      </w:r>
    </w:p>
    <w:p w:rsidR="002B5D14" w:rsidRDefault="002B5D14" w:rsidP="002B5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4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моделирования связан с развитием у школьников самостоятельного мышления, интеллектуальной активности, творческого подхода к решению задач.</w:t>
      </w:r>
    </w:p>
    <w:p w:rsidR="002B5D14" w:rsidRDefault="004C6F17" w:rsidP="000A4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уроках литературы, работая с текстом, мы используем приемы развития критического мышления: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денотатный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граф, кластер и т.д. Но больший интерес у детей вызывают уроки литературы, проводимые в кабинете робототехники. </w:t>
      </w:r>
      <w:r>
        <w:rPr>
          <w:rFonts w:ascii="Times New Roman" w:hAnsi="Times New Roman" w:cs="Times New Roman"/>
          <w:sz w:val="24"/>
          <w:szCs w:val="24"/>
        </w:rPr>
        <w:t>Большая часть обучающихся</w:t>
      </w:r>
      <w:r w:rsidR="00414916" w:rsidRPr="002B5D14">
        <w:rPr>
          <w:rFonts w:ascii="Times New Roman" w:hAnsi="Times New Roman" w:cs="Times New Roman"/>
          <w:sz w:val="24"/>
          <w:szCs w:val="24"/>
        </w:rPr>
        <w:t xml:space="preserve"> с техническим складом ума, а многие на протяжении семи лет занимаются робототехникой, поэтому я провожу уроки обобщения, уроки анализа художественных произведений с помощью LEGO конструктора. Так, изучая 5 </w:t>
      </w:r>
      <w:proofErr w:type="gramStart"/>
      <w:r w:rsidR="00414916" w:rsidRPr="002B5D14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414916" w:rsidRPr="002B5D14">
        <w:rPr>
          <w:rFonts w:ascii="Times New Roman" w:hAnsi="Times New Roman" w:cs="Times New Roman"/>
          <w:sz w:val="24"/>
          <w:szCs w:val="24"/>
        </w:rPr>
        <w:t xml:space="preserve"> с рассказ Л.Н. Толстого "Кавказс</w:t>
      </w:r>
      <w:r w:rsidR="002B5D14">
        <w:rPr>
          <w:rFonts w:ascii="Times New Roman" w:hAnsi="Times New Roman" w:cs="Times New Roman"/>
          <w:sz w:val="24"/>
          <w:szCs w:val="24"/>
        </w:rPr>
        <w:t xml:space="preserve">кий пленник ", ребята </w:t>
      </w:r>
      <w:r w:rsidR="00414916" w:rsidRPr="002B5D14">
        <w:rPr>
          <w:rFonts w:ascii="Times New Roman" w:hAnsi="Times New Roman" w:cs="Times New Roman"/>
          <w:sz w:val="24"/>
          <w:szCs w:val="24"/>
        </w:rPr>
        <w:t xml:space="preserve"> </w:t>
      </w:r>
      <w:r w:rsidR="002B5D14">
        <w:rPr>
          <w:rFonts w:ascii="Times New Roman" w:hAnsi="Times New Roman" w:cs="Times New Roman"/>
          <w:sz w:val="24"/>
          <w:szCs w:val="24"/>
        </w:rPr>
        <w:t xml:space="preserve"> конструируют </w:t>
      </w:r>
      <w:r w:rsidR="00414916" w:rsidRPr="002B5D14">
        <w:rPr>
          <w:rFonts w:ascii="Times New Roman" w:hAnsi="Times New Roman" w:cs="Times New Roman"/>
          <w:sz w:val="24"/>
          <w:szCs w:val="24"/>
        </w:rPr>
        <w:t xml:space="preserve">эпизоды рассказа и озвучивают их. </w:t>
      </w:r>
      <w:r w:rsidR="002B5D14">
        <w:rPr>
          <w:rFonts w:ascii="Times New Roman" w:hAnsi="Times New Roman" w:cs="Times New Roman"/>
          <w:sz w:val="24"/>
          <w:szCs w:val="24"/>
        </w:rPr>
        <w:t>Форма работы – групповая. Каждая группа получает техническое задание</w:t>
      </w:r>
      <w:r w:rsidR="009D7433">
        <w:rPr>
          <w:rFonts w:ascii="Times New Roman" w:hAnsi="Times New Roman" w:cs="Times New Roman"/>
          <w:sz w:val="24"/>
          <w:szCs w:val="24"/>
        </w:rPr>
        <w:t>: выбирает эпизод, конструирует его (практический этап) и озвучивает его (пересказывает, выразительно читает).</w:t>
      </w:r>
      <w:r w:rsidRPr="004C6F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5660" cy="2424187"/>
            <wp:effectExtent l="19050" t="0" r="8690" b="0"/>
            <wp:docPr id="9" name="Рисунок 1" descr="C:\Users\buter\Desktop\06LzdtgW7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er\Desktop\06LzdtgW7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670" cy="24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7F" w:rsidRDefault="00FF067F" w:rsidP="002B5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05150" cy="2883412"/>
            <wp:effectExtent l="19050" t="0" r="0" b="0"/>
            <wp:docPr id="5" name="Рисунок 2" descr="C:\Users\buter\Desktop\pKgUPU0wL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ter\Desktop\pKgUPU0wL1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558" cy="288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D14" w:rsidRDefault="002B5D14" w:rsidP="002B5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F17" w:rsidRPr="004C6F17" w:rsidRDefault="00FF067F" w:rsidP="002B5D1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после изучения феерии А.Грина «Алые паруса» проводим обобщающий творческий урок, продуктом </w:t>
      </w:r>
      <w:r w:rsidR="004C6F17">
        <w:rPr>
          <w:rFonts w:ascii="Times New Roman" w:hAnsi="Times New Roman" w:cs="Times New Roman"/>
          <w:sz w:val="24"/>
          <w:szCs w:val="24"/>
        </w:rPr>
        <w:t>деятельности ребят становятся</w:t>
      </w:r>
      <w:r>
        <w:rPr>
          <w:rFonts w:ascii="Times New Roman" w:hAnsi="Times New Roman" w:cs="Times New Roman"/>
          <w:sz w:val="24"/>
          <w:szCs w:val="24"/>
        </w:rPr>
        <w:t xml:space="preserve"> модели кораблей</w:t>
      </w:r>
      <w:r w:rsidR="004C6F17">
        <w:rPr>
          <w:rFonts w:ascii="Times New Roman" w:hAnsi="Times New Roman" w:cs="Times New Roman"/>
          <w:sz w:val="24"/>
          <w:szCs w:val="24"/>
        </w:rPr>
        <w:t xml:space="preserve"> </w:t>
      </w:r>
      <w:r w:rsidR="004C6F17" w:rsidRPr="004C6F17">
        <w:rPr>
          <w:rFonts w:ascii="Times New Roman" w:hAnsi="Times New Roman" w:cs="Times New Roman"/>
          <w:sz w:val="24"/>
          <w:szCs w:val="24"/>
        </w:rPr>
        <w:t>с</w:t>
      </w:r>
      <w:r w:rsidR="004C6F17" w:rsidRPr="004C6F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алыми парусами</w:t>
      </w:r>
    </w:p>
    <w:p w:rsidR="00FF067F" w:rsidRDefault="00FF067F" w:rsidP="002B5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00400" cy="2351439"/>
            <wp:effectExtent l="19050" t="0" r="0" b="0"/>
            <wp:docPr id="7" name="Рисунок 3" descr="C:\Users\buter\Desktop\JaoIRbHdX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ter\Desktop\JaoIRbHdX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29" cy="234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7F" w:rsidRPr="00FF067F" w:rsidRDefault="00414916" w:rsidP="002B5D14">
      <w:pPr>
        <w:jc w:val="both"/>
        <w:rPr>
          <w:rFonts w:ascii="Times New Roman" w:hAnsi="Times New Roman" w:cs="Times New Roman"/>
          <w:sz w:val="24"/>
          <w:szCs w:val="24"/>
        </w:rPr>
      </w:pPr>
      <w:r w:rsidRPr="002B5D14">
        <w:rPr>
          <w:rFonts w:ascii="Times New Roman" w:hAnsi="Times New Roman" w:cs="Times New Roman"/>
          <w:sz w:val="24"/>
          <w:szCs w:val="24"/>
        </w:rPr>
        <w:t xml:space="preserve">В 9 классе мы проводим урок по поэме Гоголя "Мёртвые души", в основе которого метод моделирования. Учащиеся с помощью конструктора создают образы помещиков. </w:t>
      </w:r>
      <w:r w:rsidR="00FF067F">
        <w:rPr>
          <w:rFonts w:ascii="Times New Roman" w:hAnsi="Times New Roman" w:cs="Times New Roman"/>
          <w:sz w:val="24"/>
          <w:szCs w:val="24"/>
        </w:rPr>
        <w:t>Каждая группа, работая с текстом поэмы,  тщательно подбирает художественные детали</w:t>
      </w:r>
      <w:r w:rsidR="004C6F17">
        <w:rPr>
          <w:rFonts w:ascii="Times New Roman" w:hAnsi="Times New Roman" w:cs="Times New Roman"/>
          <w:sz w:val="24"/>
          <w:szCs w:val="24"/>
        </w:rPr>
        <w:t xml:space="preserve"> для создания </w:t>
      </w:r>
      <w:r w:rsidR="00FF067F">
        <w:rPr>
          <w:rFonts w:ascii="Times New Roman" w:hAnsi="Times New Roman" w:cs="Times New Roman"/>
          <w:sz w:val="24"/>
          <w:szCs w:val="24"/>
        </w:rPr>
        <w:t>образа героя и с помощью конструктора, компьютерной программы, 3-</w:t>
      </w:r>
      <w:r w:rsidR="00FF06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F067F" w:rsidRPr="00FF067F">
        <w:rPr>
          <w:rFonts w:ascii="Times New Roman" w:hAnsi="Times New Roman" w:cs="Times New Roman"/>
          <w:sz w:val="24"/>
          <w:szCs w:val="24"/>
        </w:rPr>
        <w:t xml:space="preserve"> </w:t>
      </w:r>
      <w:r w:rsidR="00FF067F">
        <w:rPr>
          <w:rFonts w:ascii="Times New Roman" w:hAnsi="Times New Roman" w:cs="Times New Roman"/>
          <w:sz w:val="24"/>
          <w:szCs w:val="24"/>
        </w:rPr>
        <w:t xml:space="preserve">моделей </w:t>
      </w:r>
      <w:r w:rsidR="004C6F17">
        <w:rPr>
          <w:rFonts w:ascii="Times New Roman" w:hAnsi="Times New Roman" w:cs="Times New Roman"/>
          <w:sz w:val="24"/>
          <w:szCs w:val="24"/>
        </w:rPr>
        <w:t>проектирует его.</w:t>
      </w:r>
    </w:p>
    <w:p w:rsidR="004C6F17" w:rsidRDefault="00414916" w:rsidP="002B5D14">
      <w:pPr>
        <w:jc w:val="both"/>
        <w:rPr>
          <w:rFonts w:ascii="Times New Roman" w:hAnsi="Times New Roman" w:cs="Times New Roman"/>
          <w:sz w:val="24"/>
          <w:szCs w:val="24"/>
        </w:rPr>
      </w:pPr>
      <w:r w:rsidRPr="002B5D14">
        <w:rPr>
          <w:rFonts w:ascii="Times New Roman" w:hAnsi="Times New Roman" w:cs="Times New Roman"/>
          <w:sz w:val="24"/>
          <w:szCs w:val="24"/>
        </w:rPr>
        <w:t>В рамках</w:t>
      </w:r>
      <w:r w:rsidR="004C6F17">
        <w:rPr>
          <w:rFonts w:ascii="Times New Roman" w:hAnsi="Times New Roman" w:cs="Times New Roman"/>
          <w:sz w:val="24"/>
          <w:szCs w:val="24"/>
        </w:rPr>
        <w:t xml:space="preserve"> открытого технологического фестиваля  "</w:t>
      </w:r>
      <w:proofErr w:type="spellStart"/>
      <w:r w:rsidR="004C6F17">
        <w:rPr>
          <w:rFonts w:ascii="Times New Roman" w:hAnsi="Times New Roman" w:cs="Times New Roman"/>
          <w:sz w:val="24"/>
          <w:szCs w:val="24"/>
        </w:rPr>
        <w:t>ТехноФест</w:t>
      </w:r>
      <w:proofErr w:type="spellEnd"/>
      <w:r w:rsidR="004C6F17">
        <w:rPr>
          <w:rFonts w:ascii="Times New Roman" w:hAnsi="Times New Roman" w:cs="Times New Roman"/>
          <w:sz w:val="24"/>
          <w:szCs w:val="24"/>
        </w:rPr>
        <w:t xml:space="preserve">- 2022" мы  провели </w:t>
      </w:r>
      <w:r w:rsidRPr="002B5D14">
        <w:rPr>
          <w:rFonts w:ascii="Times New Roman" w:hAnsi="Times New Roman" w:cs="Times New Roman"/>
          <w:sz w:val="24"/>
          <w:szCs w:val="24"/>
        </w:rPr>
        <w:t xml:space="preserve"> обобщающий урок "</w:t>
      </w:r>
      <w:proofErr w:type="spellStart"/>
      <w:r w:rsidRPr="002B5D14">
        <w:rPr>
          <w:rFonts w:ascii="Times New Roman" w:hAnsi="Times New Roman" w:cs="Times New Roman"/>
          <w:sz w:val="24"/>
          <w:szCs w:val="24"/>
        </w:rPr>
        <w:t>Гоголиа</w:t>
      </w:r>
      <w:r w:rsidR="004C6F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6F17">
        <w:rPr>
          <w:rFonts w:ascii="Times New Roman" w:hAnsi="Times New Roman" w:cs="Times New Roman"/>
          <w:sz w:val="24"/>
          <w:szCs w:val="24"/>
        </w:rPr>
        <w:t>",</w:t>
      </w:r>
      <w:r w:rsidRPr="002B5D14">
        <w:rPr>
          <w:rFonts w:ascii="Times New Roman" w:hAnsi="Times New Roman" w:cs="Times New Roman"/>
          <w:sz w:val="24"/>
          <w:szCs w:val="24"/>
        </w:rPr>
        <w:t xml:space="preserve"> целью которого - создание экспозиции по мотивам произведений писателя. </w:t>
      </w:r>
    </w:p>
    <w:p w:rsidR="004C6F17" w:rsidRPr="004C6F17" w:rsidRDefault="004C6F17" w:rsidP="004C6F17">
      <w:pPr>
        <w:pStyle w:val="a4"/>
        <w:spacing w:before="163" w:line="276" w:lineRule="auto"/>
        <w:ind w:right="106"/>
        <w:rPr>
          <w:sz w:val="24"/>
          <w:szCs w:val="24"/>
        </w:rPr>
      </w:pPr>
      <w:r w:rsidRPr="004C6F17">
        <w:rPr>
          <w:b/>
          <w:sz w:val="24"/>
          <w:szCs w:val="24"/>
        </w:rPr>
        <w:t>1 этап</w:t>
      </w:r>
      <w:proofErr w:type="gramStart"/>
      <w:r w:rsidRPr="004C6F17">
        <w:rPr>
          <w:b/>
          <w:sz w:val="24"/>
          <w:szCs w:val="24"/>
        </w:rPr>
        <w:t>:</w:t>
      </w:r>
      <w:r w:rsidRPr="004C6F17">
        <w:rPr>
          <w:sz w:val="24"/>
          <w:szCs w:val="24"/>
        </w:rPr>
        <w:t>(</w:t>
      </w:r>
      <w:proofErr w:type="gramEnd"/>
      <w:r w:rsidRPr="004C6F17">
        <w:rPr>
          <w:sz w:val="24"/>
          <w:szCs w:val="24"/>
        </w:rPr>
        <w:t>предварительная подготовка)</w:t>
      </w:r>
      <w:r w:rsidRPr="004C6F17">
        <w:rPr>
          <w:b/>
          <w:sz w:val="24"/>
          <w:szCs w:val="24"/>
        </w:rPr>
        <w:t xml:space="preserve"> </w:t>
      </w:r>
      <w:r w:rsidRPr="004C6F17">
        <w:rPr>
          <w:sz w:val="24"/>
          <w:szCs w:val="24"/>
        </w:rPr>
        <w:t xml:space="preserve">вспомнить произведения Гоголя: повести из сборника «Вечера на хуторе близ Диканьки»,  «Невский проспект», «Нос», «Ревизор», «Тарас </w:t>
      </w:r>
      <w:proofErr w:type="spellStart"/>
      <w:r w:rsidRPr="004C6F17">
        <w:rPr>
          <w:sz w:val="24"/>
          <w:szCs w:val="24"/>
        </w:rPr>
        <w:t>Бульба</w:t>
      </w:r>
      <w:proofErr w:type="spellEnd"/>
      <w:r w:rsidRPr="004C6F17">
        <w:rPr>
          <w:sz w:val="24"/>
          <w:szCs w:val="24"/>
        </w:rPr>
        <w:t xml:space="preserve">», «Мертвые души», продумать,  какой  экспонат можно сконструировать  для музея (художественная деталь, образ, сцена и т.д.) и предварительно приготовить </w:t>
      </w:r>
      <w:r w:rsidRPr="004C6F17">
        <w:rPr>
          <w:sz w:val="24"/>
          <w:szCs w:val="24"/>
        </w:rPr>
        <w:lastRenderedPageBreak/>
        <w:t>презентацию этого экспоната.</w:t>
      </w:r>
      <w:r w:rsidRPr="004C6F17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C6F17" w:rsidRPr="000A4D62" w:rsidRDefault="004C6F17" w:rsidP="004C6F17">
      <w:pPr>
        <w:jc w:val="both"/>
        <w:rPr>
          <w:rFonts w:ascii="Times New Roman" w:hAnsi="Times New Roman" w:cs="Times New Roman"/>
          <w:sz w:val="24"/>
          <w:szCs w:val="24"/>
        </w:rPr>
      </w:pPr>
      <w:r w:rsidRPr="000A4D62">
        <w:rPr>
          <w:rFonts w:ascii="Times New Roman" w:hAnsi="Times New Roman" w:cs="Times New Roman"/>
          <w:b/>
          <w:sz w:val="24"/>
          <w:szCs w:val="24"/>
        </w:rPr>
        <w:t xml:space="preserve">  2 этап: </w:t>
      </w:r>
      <w:r w:rsidRPr="000A4D62">
        <w:rPr>
          <w:rFonts w:ascii="Times New Roman" w:hAnsi="Times New Roman" w:cs="Times New Roman"/>
          <w:sz w:val="24"/>
          <w:szCs w:val="24"/>
        </w:rPr>
        <w:t>Моделирование</w:t>
      </w:r>
      <w:r w:rsidRPr="000A4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4C6F17" w:rsidRPr="000A4D62" w:rsidRDefault="004C6F17" w:rsidP="004C6F17">
      <w:pPr>
        <w:jc w:val="both"/>
        <w:rPr>
          <w:rFonts w:ascii="Times New Roman" w:hAnsi="Times New Roman" w:cs="Times New Roman"/>
          <w:sz w:val="24"/>
          <w:szCs w:val="24"/>
        </w:rPr>
      </w:pPr>
      <w:r w:rsidRPr="000A4D62">
        <w:rPr>
          <w:rFonts w:ascii="Times New Roman" w:hAnsi="Times New Roman" w:cs="Times New Roman"/>
          <w:sz w:val="24"/>
          <w:szCs w:val="24"/>
        </w:rPr>
        <w:t xml:space="preserve">  3 </w:t>
      </w:r>
      <w:r w:rsidRPr="000A4D62">
        <w:rPr>
          <w:rFonts w:ascii="Times New Roman" w:hAnsi="Times New Roman" w:cs="Times New Roman"/>
          <w:b/>
          <w:spacing w:val="-2"/>
          <w:sz w:val="24"/>
          <w:szCs w:val="24"/>
        </w:rPr>
        <w:t>этап:</w:t>
      </w:r>
      <w:r w:rsidRPr="000A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D62">
        <w:rPr>
          <w:rFonts w:ascii="Times New Roman" w:hAnsi="Times New Roman" w:cs="Times New Roman"/>
          <w:sz w:val="24"/>
          <w:szCs w:val="24"/>
        </w:rPr>
        <w:t>Выставка (представление экспоната)</w:t>
      </w:r>
      <w:r w:rsidRPr="000A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D62">
        <w:rPr>
          <w:rFonts w:ascii="Times New Roman" w:hAnsi="Times New Roman" w:cs="Times New Roman"/>
          <w:sz w:val="24"/>
          <w:szCs w:val="24"/>
        </w:rPr>
        <w:tab/>
      </w:r>
    </w:p>
    <w:p w:rsidR="004C6F17" w:rsidRPr="000A4D62" w:rsidRDefault="004C6F17" w:rsidP="004C6F17">
      <w:pPr>
        <w:pStyle w:val="a6"/>
        <w:spacing w:before="205"/>
        <w:ind w:left="360" w:right="2243"/>
        <w:rPr>
          <w:rFonts w:ascii="Times New Roman" w:hAnsi="Times New Roman" w:cs="Times New Roman"/>
          <w:b/>
          <w:sz w:val="24"/>
          <w:szCs w:val="24"/>
        </w:rPr>
      </w:pPr>
      <w:r w:rsidRPr="000A4D62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0A4D6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A4D62">
        <w:rPr>
          <w:rFonts w:ascii="Times New Roman" w:hAnsi="Times New Roman" w:cs="Times New Roman"/>
          <w:b/>
          <w:spacing w:val="-2"/>
          <w:sz w:val="24"/>
          <w:szCs w:val="24"/>
        </w:rPr>
        <w:t>оценки модели</w:t>
      </w:r>
    </w:p>
    <w:p w:rsidR="004C6F17" w:rsidRPr="000A4D62" w:rsidRDefault="004C6F17" w:rsidP="004C6F17">
      <w:pPr>
        <w:pStyle w:val="a4"/>
        <w:spacing w:before="11"/>
        <w:ind w:left="0" w:right="0"/>
        <w:jc w:val="left"/>
        <w:rPr>
          <w:b/>
          <w:sz w:val="24"/>
          <w:szCs w:val="24"/>
        </w:rPr>
      </w:pPr>
    </w:p>
    <w:tbl>
      <w:tblPr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94"/>
        <w:gridCol w:w="2486"/>
      </w:tblGrid>
      <w:tr w:rsidR="004C6F17" w:rsidRPr="000A4D62" w:rsidTr="006615D5">
        <w:trPr>
          <w:trHeight w:val="321"/>
        </w:trPr>
        <w:tc>
          <w:tcPr>
            <w:tcW w:w="5894" w:type="dxa"/>
          </w:tcPr>
          <w:p w:rsidR="004C6F17" w:rsidRPr="000A4D62" w:rsidRDefault="004C6F17" w:rsidP="006615D5">
            <w:pPr>
              <w:pStyle w:val="TableParagraph"/>
              <w:ind w:left="2304" w:right="2294"/>
              <w:rPr>
                <w:b/>
                <w:sz w:val="24"/>
                <w:szCs w:val="24"/>
              </w:rPr>
            </w:pPr>
            <w:r w:rsidRPr="000A4D62">
              <w:rPr>
                <w:b/>
                <w:color w:val="212121"/>
                <w:spacing w:val="-2"/>
                <w:sz w:val="24"/>
                <w:szCs w:val="24"/>
              </w:rPr>
              <w:t>Критерий</w:t>
            </w:r>
          </w:p>
        </w:tc>
        <w:tc>
          <w:tcPr>
            <w:tcW w:w="2486" w:type="dxa"/>
          </w:tcPr>
          <w:p w:rsidR="004C6F17" w:rsidRPr="000A4D62" w:rsidRDefault="004C6F17" w:rsidP="006615D5">
            <w:pPr>
              <w:pStyle w:val="TableParagraph"/>
              <w:ind w:left="802"/>
              <w:rPr>
                <w:b/>
                <w:sz w:val="24"/>
                <w:szCs w:val="24"/>
              </w:rPr>
            </w:pPr>
            <w:r w:rsidRPr="000A4D62">
              <w:rPr>
                <w:b/>
                <w:color w:val="212121"/>
                <w:spacing w:val="-2"/>
                <w:sz w:val="24"/>
                <w:szCs w:val="24"/>
              </w:rPr>
              <w:t>Баллы</w:t>
            </w:r>
          </w:p>
        </w:tc>
      </w:tr>
      <w:tr w:rsidR="004C6F17" w:rsidRPr="000A4D62" w:rsidTr="006615D5">
        <w:trPr>
          <w:trHeight w:val="321"/>
        </w:trPr>
        <w:tc>
          <w:tcPr>
            <w:tcW w:w="5894" w:type="dxa"/>
          </w:tcPr>
          <w:p w:rsidR="004C6F17" w:rsidRPr="000A4D62" w:rsidRDefault="004C6F17" w:rsidP="006615D5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 w:rsidRPr="000A4D62">
              <w:rPr>
                <w:color w:val="000000"/>
                <w:sz w:val="24"/>
                <w:szCs w:val="24"/>
                <w:shd w:val="clear" w:color="auto" w:fill="FFFFFF"/>
              </w:rPr>
              <w:t>Творческий</w:t>
            </w:r>
            <w:r w:rsidRPr="000A4D62">
              <w:rPr>
                <w:color w:val="000000"/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r w:rsidRPr="000A4D62">
              <w:rPr>
                <w:color w:val="000000"/>
                <w:sz w:val="24"/>
                <w:szCs w:val="24"/>
                <w:shd w:val="clear" w:color="auto" w:fill="FFFFFF"/>
              </w:rPr>
              <w:t>подход</w:t>
            </w:r>
            <w:r w:rsidRPr="000A4D62">
              <w:rPr>
                <w:color w:val="000000"/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r w:rsidRPr="000A4D62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A4D62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0A4D62">
              <w:rPr>
                <w:color w:val="000000"/>
                <w:sz w:val="24"/>
                <w:szCs w:val="24"/>
                <w:shd w:val="clear" w:color="auto" w:fill="FFFFFF"/>
              </w:rPr>
              <w:t>выполнении</w:t>
            </w:r>
            <w:r w:rsidRPr="000A4D62"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0A4D62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работы</w:t>
            </w:r>
          </w:p>
        </w:tc>
        <w:tc>
          <w:tcPr>
            <w:tcW w:w="2486" w:type="dxa"/>
          </w:tcPr>
          <w:p w:rsidR="004C6F17" w:rsidRPr="000A4D62" w:rsidRDefault="004C6F17" w:rsidP="006615D5">
            <w:pPr>
              <w:pStyle w:val="TableParagraph"/>
              <w:ind w:left="800"/>
              <w:rPr>
                <w:sz w:val="24"/>
                <w:szCs w:val="24"/>
              </w:rPr>
            </w:pPr>
            <w:r w:rsidRPr="000A4D62">
              <w:rPr>
                <w:color w:val="212121"/>
                <w:sz w:val="24"/>
                <w:szCs w:val="24"/>
              </w:rPr>
              <w:t>0 -</w:t>
            </w:r>
            <w:r w:rsidRPr="000A4D62">
              <w:rPr>
                <w:color w:val="212121"/>
                <w:spacing w:val="-10"/>
                <w:sz w:val="24"/>
                <w:szCs w:val="24"/>
              </w:rPr>
              <w:t>5</w:t>
            </w:r>
          </w:p>
        </w:tc>
      </w:tr>
      <w:tr w:rsidR="004C6F17" w:rsidRPr="000A4D62" w:rsidTr="006615D5">
        <w:trPr>
          <w:trHeight w:val="323"/>
        </w:trPr>
        <w:tc>
          <w:tcPr>
            <w:tcW w:w="5894" w:type="dxa"/>
          </w:tcPr>
          <w:p w:rsidR="004C6F17" w:rsidRPr="000A4D62" w:rsidRDefault="004C6F17" w:rsidP="006615D5">
            <w:pPr>
              <w:pStyle w:val="TableParagraph"/>
              <w:spacing w:line="304" w:lineRule="exact"/>
              <w:ind w:right="0"/>
              <w:jc w:val="left"/>
              <w:rPr>
                <w:sz w:val="24"/>
                <w:szCs w:val="24"/>
              </w:rPr>
            </w:pPr>
            <w:r w:rsidRPr="000A4D62">
              <w:rPr>
                <w:color w:val="212121"/>
                <w:sz w:val="24"/>
                <w:szCs w:val="24"/>
              </w:rPr>
              <w:t>Сложность</w:t>
            </w:r>
            <w:r w:rsidRPr="000A4D62">
              <w:rPr>
                <w:color w:val="212121"/>
                <w:spacing w:val="-8"/>
                <w:sz w:val="24"/>
                <w:szCs w:val="24"/>
              </w:rPr>
              <w:t xml:space="preserve"> </w:t>
            </w:r>
            <w:r w:rsidRPr="000A4D62">
              <w:rPr>
                <w:color w:val="212121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486" w:type="dxa"/>
          </w:tcPr>
          <w:p w:rsidR="004C6F17" w:rsidRPr="000A4D62" w:rsidRDefault="004C6F17" w:rsidP="006615D5">
            <w:pPr>
              <w:pStyle w:val="TableParagraph"/>
              <w:spacing w:line="304" w:lineRule="exact"/>
              <w:ind w:left="800"/>
              <w:rPr>
                <w:sz w:val="24"/>
                <w:szCs w:val="24"/>
              </w:rPr>
            </w:pPr>
            <w:r w:rsidRPr="000A4D62">
              <w:rPr>
                <w:color w:val="212121"/>
                <w:sz w:val="24"/>
                <w:szCs w:val="24"/>
              </w:rPr>
              <w:t>0 -</w:t>
            </w:r>
            <w:r w:rsidRPr="000A4D62">
              <w:rPr>
                <w:color w:val="212121"/>
                <w:spacing w:val="-10"/>
                <w:sz w:val="24"/>
                <w:szCs w:val="24"/>
              </w:rPr>
              <w:t>5</w:t>
            </w:r>
          </w:p>
        </w:tc>
      </w:tr>
      <w:tr w:rsidR="004C6F17" w:rsidRPr="000A4D62" w:rsidTr="006615D5">
        <w:trPr>
          <w:trHeight w:val="321"/>
        </w:trPr>
        <w:tc>
          <w:tcPr>
            <w:tcW w:w="5894" w:type="dxa"/>
          </w:tcPr>
          <w:p w:rsidR="004C6F17" w:rsidRPr="000A4D62" w:rsidRDefault="004C6F17" w:rsidP="006615D5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 w:rsidRPr="000A4D62">
              <w:rPr>
                <w:color w:val="212121"/>
                <w:sz w:val="24"/>
                <w:szCs w:val="24"/>
              </w:rPr>
              <w:t>Оригинальность</w:t>
            </w:r>
            <w:r w:rsidRPr="000A4D62">
              <w:rPr>
                <w:color w:val="212121"/>
                <w:spacing w:val="-13"/>
                <w:sz w:val="24"/>
                <w:szCs w:val="24"/>
              </w:rPr>
              <w:t xml:space="preserve"> </w:t>
            </w:r>
            <w:r w:rsidRPr="000A4D62">
              <w:rPr>
                <w:color w:val="212121"/>
                <w:spacing w:val="-4"/>
                <w:sz w:val="24"/>
                <w:szCs w:val="24"/>
              </w:rPr>
              <w:t>идеи</w:t>
            </w:r>
          </w:p>
        </w:tc>
        <w:tc>
          <w:tcPr>
            <w:tcW w:w="2486" w:type="dxa"/>
          </w:tcPr>
          <w:p w:rsidR="004C6F17" w:rsidRPr="000A4D62" w:rsidRDefault="004C6F17" w:rsidP="006615D5">
            <w:pPr>
              <w:pStyle w:val="TableParagraph"/>
              <w:ind w:left="800"/>
              <w:rPr>
                <w:sz w:val="24"/>
                <w:szCs w:val="24"/>
              </w:rPr>
            </w:pPr>
            <w:r w:rsidRPr="000A4D62">
              <w:rPr>
                <w:color w:val="212121"/>
                <w:sz w:val="24"/>
                <w:szCs w:val="24"/>
              </w:rPr>
              <w:t>0 -</w:t>
            </w:r>
            <w:r w:rsidRPr="000A4D62">
              <w:rPr>
                <w:color w:val="212121"/>
                <w:spacing w:val="-10"/>
                <w:sz w:val="24"/>
                <w:szCs w:val="24"/>
              </w:rPr>
              <w:t>5</w:t>
            </w:r>
          </w:p>
        </w:tc>
      </w:tr>
      <w:tr w:rsidR="004C6F17" w:rsidRPr="000A4D62" w:rsidTr="006615D5">
        <w:trPr>
          <w:trHeight w:val="321"/>
        </w:trPr>
        <w:tc>
          <w:tcPr>
            <w:tcW w:w="5894" w:type="dxa"/>
          </w:tcPr>
          <w:p w:rsidR="004C6F17" w:rsidRPr="000A4D62" w:rsidRDefault="004C6F17" w:rsidP="006615D5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 w:rsidRPr="000A4D62">
              <w:rPr>
                <w:color w:val="212121"/>
                <w:sz w:val="24"/>
                <w:szCs w:val="24"/>
              </w:rPr>
              <w:t>Качество</w:t>
            </w:r>
            <w:r w:rsidRPr="000A4D62">
              <w:rPr>
                <w:color w:val="212121"/>
                <w:spacing w:val="-7"/>
                <w:sz w:val="24"/>
                <w:szCs w:val="24"/>
              </w:rPr>
              <w:t xml:space="preserve"> </w:t>
            </w:r>
            <w:r w:rsidRPr="000A4D62">
              <w:rPr>
                <w:color w:val="212121"/>
                <w:sz w:val="24"/>
                <w:szCs w:val="24"/>
              </w:rPr>
              <w:t>выполнения</w:t>
            </w:r>
            <w:r w:rsidRPr="000A4D62">
              <w:rPr>
                <w:color w:val="212121"/>
                <w:spacing w:val="-7"/>
                <w:sz w:val="24"/>
                <w:szCs w:val="24"/>
              </w:rPr>
              <w:t xml:space="preserve"> </w:t>
            </w:r>
            <w:r w:rsidRPr="000A4D62">
              <w:rPr>
                <w:color w:val="212121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486" w:type="dxa"/>
          </w:tcPr>
          <w:p w:rsidR="004C6F17" w:rsidRPr="000A4D62" w:rsidRDefault="004C6F17" w:rsidP="006615D5">
            <w:pPr>
              <w:pStyle w:val="TableParagraph"/>
              <w:ind w:left="800"/>
              <w:rPr>
                <w:sz w:val="24"/>
                <w:szCs w:val="24"/>
              </w:rPr>
            </w:pPr>
            <w:r w:rsidRPr="000A4D62">
              <w:rPr>
                <w:color w:val="212121"/>
                <w:sz w:val="24"/>
                <w:szCs w:val="24"/>
              </w:rPr>
              <w:t>0 -</w:t>
            </w:r>
            <w:r w:rsidRPr="000A4D62">
              <w:rPr>
                <w:color w:val="212121"/>
                <w:spacing w:val="-10"/>
                <w:sz w:val="24"/>
                <w:szCs w:val="24"/>
              </w:rPr>
              <w:t>5</w:t>
            </w:r>
          </w:p>
        </w:tc>
      </w:tr>
    </w:tbl>
    <w:p w:rsidR="004C6F17" w:rsidRPr="004C6F17" w:rsidRDefault="004C6F17" w:rsidP="002B5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796" w:rsidRPr="002B5D14" w:rsidRDefault="004C6F17" w:rsidP="002B5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</w:t>
      </w:r>
      <w:r w:rsidR="00414916" w:rsidRPr="002B5D14">
        <w:rPr>
          <w:rFonts w:ascii="Times New Roman" w:hAnsi="Times New Roman" w:cs="Times New Roman"/>
          <w:sz w:val="24"/>
          <w:szCs w:val="24"/>
        </w:rPr>
        <w:t xml:space="preserve">ною разработан мастер - класс для педагогов "Ожившие картины" </w:t>
      </w:r>
      <w:proofErr w:type="gramStart"/>
      <w:r w:rsidR="00414916" w:rsidRPr="002B5D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14916" w:rsidRPr="002B5D14">
        <w:rPr>
          <w:rFonts w:ascii="Times New Roman" w:hAnsi="Times New Roman" w:cs="Times New Roman"/>
          <w:sz w:val="24"/>
          <w:szCs w:val="24"/>
        </w:rPr>
        <w:t>по басням И.А. Крылова). Таким образом, подобные уроки способствуют формированию логического и творческого мышления учащихся, развивают универсальные учебные действия, при этом дети работают с художественным словом.</w:t>
      </w:r>
    </w:p>
    <w:p w:rsidR="00414916" w:rsidRDefault="00414916" w:rsidP="00414916"/>
    <w:p w:rsidR="00414916" w:rsidRDefault="00414916" w:rsidP="00414916"/>
    <w:sectPr w:rsidR="00414916" w:rsidSect="00C2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E2B"/>
    <w:multiLevelType w:val="multilevel"/>
    <w:tmpl w:val="54243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A3534"/>
    <w:multiLevelType w:val="multilevel"/>
    <w:tmpl w:val="B4B4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916"/>
    <w:rsid w:val="000A4D62"/>
    <w:rsid w:val="002B5D14"/>
    <w:rsid w:val="00414916"/>
    <w:rsid w:val="004C6F17"/>
    <w:rsid w:val="009D7433"/>
    <w:rsid w:val="00B95C67"/>
    <w:rsid w:val="00C22796"/>
    <w:rsid w:val="00C74BCE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2B5D14"/>
    <w:pPr>
      <w:widowControl w:val="0"/>
      <w:autoSpaceDE w:val="0"/>
      <w:autoSpaceDN w:val="0"/>
      <w:spacing w:before="200" w:after="0" w:line="240" w:lineRule="auto"/>
      <w:ind w:left="112" w:right="1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B5D1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B5D14"/>
    <w:pPr>
      <w:widowControl w:val="0"/>
      <w:autoSpaceDE w:val="0"/>
      <w:autoSpaceDN w:val="0"/>
      <w:spacing w:after="0" w:line="301" w:lineRule="exact"/>
      <w:ind w:left="107" w:right="786"/>
      <w:jc w:val="center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2B5D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buter</dc:creator>
  <cp:lastModifiedBy>buter</cp:lastModifiedBy>
  <cp:revision>3</cp:revision>
  <dcterms:created xsi:type="dcterms:W3CDTF">2023-11-23T11:43:00Z</dcterms:created>
  <dcterms:modified xsi:type="dcterms:W3CDTF">2023-11-23T12:49:00Z</dcterms:modified>
</cp:coreProperties>
</file>